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56E6"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2410"/>
        <w:gridCol w:w="3906"/>
      </w:tblGrid>
      <w:tr w:rsidR="002602F2" w:rsidRPr="009917FC" w14:paraId="551984C7" w14:textId="77777777" w:rsidTr="00630BE6">
        <w:tc>
          <w:tcPr>
            <w:tcW w:w="1980" w:type="dxa"/>
          </w:tcPr>
          <w:p w14:paraId="32F6879A" w14:textId="77777777" w:rsidR="002602F2" w:rsidRPr="009917FC" w:rsidRDefault="002602F2" w:rsidP="00647EF7">
            <w:pPr>
              <w:rPr>
                <w:rFonts w:ascii="宋体" w:eastAsia="宋体" w:hAnsi="宋体"/>
                <w:sz w:val="28"/>
                <w:szCs w:val="28"/>
              </w:rPr>
            </w:pPr>
            <w:r w:rsidRPr="009917FC">
              <w:rPr>
                <w:rFonts w:ascii="宋体" w:eastAsia="宋体" w:hAnsi="宋体" w:hint="eastAsia"/>
                <w:sz w:val="28"/>
                <w:szCs w:val="28"/>
              </w:rPr>
              <w:t>产品名称</w:t>
            </w:r>
          </w:p>
        </w:tc>
        <w:tc>
          <w:tcPr>
            <w:tcW w:w="2410" w:type="dxa"/>
          </w:tcPr>
          <w:p w14:paraId="36BCF4D0" w14:textId="77777777" w:rsidR="002602F2" w:rsidRPr="00DB7DF3" w:rsidRDefault="002602F2" w:rsidP="00647EF7">
            <w:r w:rsidRPr="00393DAF">
              <w:rPr>
                <w:rFonts w:ascii="宋体" w:eastAsia="宋体" w:hAnsi="宋体" w:hint="eastAsia"/>
                <w:sz w:val="28"/>
                <w:szCs w:val="28"/>
              </w:rPr>
              <w:t>液氮罐</w:t>
            </w:r>
          </w:p>
        </w:tc>
        <w:tc>
          <w:tcPr>
            <w:tcW w:w="3906" w:type="dxa"/>
          </w:tcPr>
          <w:p w14:paraId="0A435B7D" w14:textId="44DAA354" w:rsidR="002602F2" w:rsidRPr="009917FC" w:rsidRDefault="002602F2" w:rsidP="00647EF7">
            <w:pPr>
              <w:rPr>
                <w:rFonts w:ascii="宋体" w:eastAsia="宋体" w:hAnsi="宋体"/>
                <w:sz w:val="28"/>
                <w:szCs w:val="28"/>
              </w:rPr>
            </w:pPr>
          </w:p>
        </w:tc>
      </w:tr>
      <w:tr w:rsidR="00647EF7" w:rsidRPr="009917FC" w14:paraId="6D31875F" w14:textId="77777777" w:rsidTr="007C0E4C">
        <w:trPr>
          <w:trHeight w:val="1301"/>
        </w:trPr>
        <w:tc>
          <w:tcPr>
            <w:tcW w:w="8296" w:type="dxa"/>
            <w:gridSpan w:val="3"/>
          </w:tcPr>
          <w:p w14:paraId="25EEE7A0" w14:textId="77777777" w:rsidR="00647EF7" w:rsidRDefault="00647EF7" w:rsidP="00647EF7">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14:paraId="5938A57D" w14:textId="77777777" w:rsidR="00647EF7" w:rsidRPr="009917FC" w:rsidRDefault="00220DB6" w:rsidP="00647EF7">
            <w:pPr>
              <w:rPr>
                <w:rFonts w:ascii="宋体" w:eastAsia="宋体" w:hAnsi="宋体"/>
                <w:sz w:val="28"/>
                <w:szCs w:val="28"/>
              </w:rPr>
            </w:pPr>
            <w:r>
              <w:rPr>
                <w:rFonts w:ascii="宋体" w:eastAsia="宋体" w:hAnsi="宋体" w:hint="eastAsia"/>
                <w:sz w:val="28"/>
                <w:szCs w:val="28"/>
              </w:rPr>
              <w:t>细胞冻存用。</w:t>
            </w:r>
          </w:p>
        </w:tc>
      </w:tr>
      <w:tr w:rsidR="00647EF7" w:rsidRPr="009917FC" w14:paraId="4F53E28F" w14:textId="77777777" w:rsidTr="007C0E4C">
        <w:trPr>
          <w:trHeight w:val="7141"/>
        </w:trPr>
        <w:tc>
          <w:tcPr>
            <w:tcW w:w="8296" w:type="dxa"/>
            <w:gridSpan w:val="3"/>
          </w:tcPr>
          <w:p w14:paraId="202334FC" w14:textId="77777777" w:rsidR="00647EF7" w:rsidRDefault="00647EF7" w:rsidP="00647EF7">
            <w:pPr>
              <w:rPr>
                <w:rFonts w:ascii="宋体" w:eastAsia="宋体" w:hAnsi="宋体"/>
                <w:sz w:val="28"/>
                <w:szCs w:val="28"/>
              </w:rPr>
            </w:pPr>
            <w:r w:rsidRPr="009917FC">
              <w:rPr>
                <w:rFonts w:ascii="宋体" w:eastAsia="宋体" w:hAnsi="宋体" w:hint="eastAsia"/>
                <w:sz w:val="28"/>
                <w:szCs w:val="28"/>
              </w:rPr>
              <w:t>参数要求：</w:t>
            </w:r>
          </w:p>
          <w:p w14:paraId="01B46990" w14:textId="77777777" w:rsidR="00FC3218" w:rsidRDefault="00FC3218" w:rsidP="00FC3218">
            <w:pPr>
              <w:pStyle w:val="1"/>
              <w:spacing w:line="300" w:lineRule="auto"/>
              <w:ind w:firstLineChars="0" w:firstLine="0"/>
              <w:rPr>
                <w:rFonts w:hAnsi="宋体"/>
                <w:szCs w:val="21"/>
                <w:lang w:eastAsia="zh-Hans"/>
              </w:rPr>
            </w:pPr>
            <w:r>
              <w:rPr>
                <w:rFonts w:hAnsi="宋体"/>
                <w:szCs w:val="21"/>
              </w:rPr>
              <w:t>1、</w:t>
            </w:r>
            <w:r>
              <w:rPr>
                <w:rFonts w:hAnsi="宋体" w:hint="eastAsia"/>
                <w:szCs w:val="21"/>
                <w:lang w:eastAsia="zh-Hans"/>
              </w:rPr>
              <w:t>原装进口</w:t>
            </w:r>
            <w:r w:rsidR="00DF194D">
              <w:rPr>
                <w:rFonts w:hAnsi="宋体" w:hint="eastAsia"/>
                <w:szCs w:val="21"/>
                <w:lang w:eastAsia="zh-Hans"/>
              </w:rPr>
              <w:t>。</w:t>
            </w:r>
          </w:p>
          <w:p w14:paraId="01426DC4" w14:textId="77777777" w:rsidR="00FC3218" w:rsidRDefault="00FC3218" w:rsidP="00FC3218">
            <w:pPr>
              <w:pStyle w:val="1"/>
              <w:spacing w:line="300" w:lineRule="auto"/>
              <w:ind w:firstLineChars="0" w:firstLine="0"/>
              <w:rPr>
                <w:rFonts w:hAnsi="宋体"/>
                <w:szCs w:val="21"/>
              </w:rPr>
            </w:pPr>
            <w:r>
              <w:rPr>
                <w:rFonts w:hAnsi="宋体"/>
                <w:szCs w:val="21"/>
              </w:rPr>
              <w:t>2</w:t>
            </w:r>
            <w:r>
              <w:rPr>
                <w:rFonts w:hAnsi="宋体" w:hint="eastAsia"/>
                <w:szCs w:val="21"/>
              </w:rPr>
              <w:t>*</w:t>
            </w:r>
            <w:r>
              <w:rPr>
                <w:rFonts w:hAnsi="宋体"/>
                <w:szCs w:val="21"/>
              </w:rPr>
              <w:t>、</w:t>
            </w:r>
            <w:r>
              <w:rPr>
                <w:rFonts w:hAnsi="宋体" w:hint="eastAsia"/>
                <w:szCs w:val="21"/>
              </w:rPr>
              <w:t>箱体结构</w:t>
            </w:r>
            <w:r>
              <w:rPr>
                <w:rFonts w:hAnsi="宋体" w:hint="eastAsia"/>
                <w:szCs w:val="21"/>
                <w:lang w:eastAsia="zh-Hans"/>
              </w:rPr>
              <w:t>具备</w:t>
            </w:r>
            <w:r>
              <w:rPr>
                <w:rFonts w:hAnsi="宋体" w:hint="eastAsia"/>
                <w:szCs w:val="21"/>
              </w:rPr>
              <w:t>双层铝制</w:t>
            </w:r>
            <w:r>
              <w:rPr>
                <w:rFonts w:hAnsi="宋体"/>
                <w:szCs w:val="21"/>
              </w:rPr>
              <w:t>真空设计</w:t>
            </w:r>
            <w:r>
              <w:rPr>
                <w:rFonts w:hAnsi="宋体" w:hint="eastAsia"/>
                <w:szCs w:val="21"/>
              </w:rPr>
              <w:t>结合</w:t>
            </w:r>
            <w:r>
              <w:rPr>
                <w:rFonts w:hAnsi="宋体"/>
                <w:szCs w:val="21"/>
              </w:rPr>
              <w:t>高级真空绝热材料，</w:t>
            </w:r>
            <w:r>
              <w:rPr>
                <w:rFonts w:hAnsi="宋体" w:hint="eastAsia"/>
                <w:szCs w:val="21"/>
                <w:lang w:eastAsia="zh-Hans"/>
              </w:rPr>
              <w:t>最大程度保证存储效果</w:t>
            </w:r>
            <w:r>
              <w:rPr>
                <w:rFonts w:hAnsi="宋体"/>
                <w:szCs w:val="21"/>
                <w:lang w:eastAsia="zh-Hans"/>
              </w:rPr>
              <w:t>，</w:t>
            </w:r>
            <w:r>
              <w:rPr>
                <w:rFonts w:hAnsi="宋体" w:hint="eastAsia"/>
                <w:szCs w:val="21"/>
                <w:lang w:eastAsia="zh-Hans"/>
              </w:rPr>
              <w:t>减少液氮蒸发量</w:t>
            </w:r>
            <w:r w:rsidR="00DF194D">
              <w:rPr>
                <w:rFonts w:hAnsi="宋体" w:hint="eastAsia"/>
                <w:szCs w:val="21"/>
                <w:lang w:eastAsia="zh-Hans"/>
              </w:rPr>
              <w:t>。</w:t>
            </w:r>
          </w:p>
          <w:p w14:paraId="6C79B160" w14:textId="77777777" w:rsidR="00FC3218" w:rsidRDefault="00FC3218" w:rsidP="00FC3218">
            <w:pPr>
              <w:pStyle w:val="1"/>
              <w:spacing w:line="300" w:lineRule="auto"/>
              <w:ind w:firstLineChars="0" w:firstLine="0"/>
              <w:rPr>
                <w:rFonts w:hAnsi="宋体"/>
                <w:szCs w:val="21"/>
              </w:rPr>
            </w:pPr>
            <w:r>
              <w:rPr>
                <w:rFonts w:hAnsi="宋体"/>
                <w:szCs w:val="21"/>
              </w:rPr>
              <w:t>3</w:t>
            </w:r>
            <w:r>
              <w:rPr>
                <w:rFonts w:hAnsi="宋体" w:hint="eastAsia"/>
                <w:szCs w:val="21"/>
              </w:rPr>
              <w:t>*</w:t>
            </w:r>
            <w:r>
              <w:rPr>
                <w:rFonts w:hAnsi="宋体"/>
                <w:szCs w:val="21"/>
              </w:rPr>
              <w:t>、</w:t>
            </w:r>
            <w:r>
              <w:rPr>
                <w:rFonts w:hAnsi="宋体" w:hint="eastAsia"/>
                <w:szCs w:val="21"/>
              </w:rPr>
              <w:t>液氮容量：不小于1</w:t>
            </w:r>
            <w:r>
              <w:rPr>
                <w:rFonts w:hAnsi="宋体"/>
                <w:szCs w:val="21"/>
              </w:rPr>
              <w:t>80</w:t>
            </w:r>
            <w:r>
              <w:rPr>
                <w:rFonts w:hAnsi="宋体" w:hint="eastAsia"/>
                <w:szCs w:val="21"/>
              </w:rPr>
              <w:t>升</w:t>
            </w:r>
          </w:p>
          <w:p w14:paraId="1396910E" w14:textId="77777777" w:rsidR="00FC3218" w:rsidRDefault="00FC3218" w:rsidP="00FC3218">
            <w:pPr>
              <w:pStyle w:val="1"/>
              <w:spacing w:line="300" w:lineRule="auto"/>
              <w:ind w:firstLineChars="0" w:firstLine="0"/>
              <w:rPr>
                <w:rFonts w:hAnsi="宋体"/>
                <w:szCs w:val="21"/>
              </w:rPr>
            </w:pPr>
            <w:r>
              <w:rPr>
                <w:rFonts w:hAnsi="宋体"/>
                <w:szCs w:val="21"/>
              </w:rPr>
              <w:t>4、</w:t>
            </w:r>
            <w:proofErr w:type="gramStart"/>
            <w:r>
              <w:rPr>
                <w:rFonts w:hAnsi="宋体" w:hint="eastAsia"/>
                <w:szCs w:val="21"/>
              </w:rPr>
              <w:t>标配6个</w:t>
            </w:r>
            <w:proofErr w:type="gramEnd"/>
            <w:r>
              <w:rPr>
                <w:rFonts w:hAnsi="宋体" w:hint="eastAsia"/>
                <w:szCs w:val="21"/>
              </w:rPr>
              <w:t>冻存架，可容纳1.2/2ml冻存管6000个</w:t>
            </w:r>
            <w:r w:rsidR="00DF194D">
              <w:rPr>
                <w:rFonts w:hAnsi="宋体" w:hint="eastAsia"/>
                <w:szCs w:val="21"/>
              </w:rPr>
              <w:t>。。</w:t>
            </w:r>
          </w:p>
          <w:p w14:paraId="12477D03" w14:textId="77777777" w:rsidR="00FC3218" w:rsidRDefault="00FC3218" w:rsidP="00FC3218">
            <w:pPr>
              <w:pStyle w:val="1"/>
              <w:spacing w:line="300" w:lineRule="auto"/>
              <w:ind w:firstLineChars="0" w:firstLine="0"/>
              <w:rPr>
                <w:rFonts w:hAnsi="宋体"/>
                <w:szCs w:val="21"/>
              </w:rPr>
            </w:pPr>
            <w:r>
              <w:rPr>
                <w:rFonts w:hAnsi="宋体"/>
                <w:szCs w:val="21"/>
              </w:rPr>
              <w:t>5、</w:t>
            </w:r>
            <w:r>
              <w:rPr>
                <w:rFonts w:hAnsi="宋体" w:hint="eastAsia"/>
                <w:szCs w:val="21"/>
              </w:rPr>
              <w:t>冻</w:t>
            </w:r>
            <w:proofErr w:type="gramStart"/>
            <w:r>
              <w:rPr>
                <w:rFonts w:hAnsi="宋体" w:hint="eastAsia"/>
                <w:szCs w:val="21"/>
              </w:rPr>
              <w:t>存架采用</w:t>
            </w:r>
            <w:proofErr w:type="gramEnd"/>
            <w:r>
              <w:rPr>
                <w:rFonts w:hAnsi="宋体" w:hint="eastAsia"/>
                <w:szCs w:val="21"/>
              </w:rPr>
              <w:t>悬挂</w:t>
            </w:r>
            <w:proofErr w:type="gramStart"/>
            <w:r>
              <w:rPr>
                <w:rFonts w:hAnsi="宋体" w:hint="eastAsia"/>
                <w:szCs w:val="21"/>
              </w:rPr>
              <w:t>及隔箱设计</w:t>
            </w:r>
            <w:proofErr w:type="gramEnd"/>
            <w:r>
              <w:rPr>
                <w:rFonts w:hAnsi="宋体" w:hint="eastAsia"/>
                <w:szCs w:val="21"/>
              </w:rPr>
              <w:t>，</w:t>
            </w:r>
            <w:r>
              <w:rPr>
                <w:rFonts w:hAnsi="宋体"/>
                <w:szCs w:val="21"/>
              </w:rPr>
              <w:t>编有索引的架子和盒子可以减少存取样品的时间适合手工和计算机库存</w:t>
            </w:r>
            <w:r>
              <w:rPr>
                <w:rFonts w:hAnsi="宋体" w:hint="eastAsia"/>
                <w:szCs w:val="21"/>
              </w:rPr>
              <w:t>管理</w:t>
            </w:r>
            <w:r w:rsidR="00DF194D">
              <w:rPr>
                <w:rFonts w:hAnsi="宋体" w:hint="eastAsia"/>
                <w:szCs w:val="21"/>
              </w:rPr>
              <w:t>。</w:t>
            </w:r>
          </w:p>
          <w:p w14:paraId="5B939509" w14:textId="77777777" w:rsidR="00FC3218" w:rsidRDefault="00FC3218" w:rsidP="00FC3218">
            <w:pPr>
              <w:pStyle w:val="1"/>
              <w:spacing w:line="300" w:lineRule="auto"/>
              <w:ind w:firstLineChars="0" w:firstLine="0"/>
              <w:rPr>
                <w:rFonts w:hAnsi="宋体"/>
                <w:szCs w:val="21"/>
              </w:rPr>
            </w:pPr>
            <w:r>
              <w:rPr>
                <w:rFonts w:hAnsi="宋体"/>
                <w:szCs w:val="21"/>
              </w:rPr>
              <w:t>6</w:t>
            </w:r>
            <w:r>
              <w:rPr>
                <w:rFonts w:hAnsi="宋体" w:hint="eastAsia"/>
                <w:szCs w:val="21"/>
              </w:rPr>
              <w:t>*</w:t>
            </w:r>
            <w:r>
              <w:rPr>
                <w:rFonts w:hAnsi="宋体"/>
                <w:szCs w:val="21"/>
              </w:rPr>
              <w:t>、</w:t>
            </w:r>
            <w:proofErr w:type="gramStart"/>
            <w:r>
              <w:rPr>
                <w:rFonts w:hAnsi="宋体" w:hint="eastAsia"/>
                <w:szCs w:val="21"/>
              </w:rPr>
              <w:t>标配超声波</w:t>
            </w:r>
            <w:proofErr w:type="gramEnd"/>
            <w:r>
              <w:rPr>
                <w:rFonts w:hAnsi="宋体" w:hint="eastAsia"/>
                <w:szCs w:val="21"/>
              </w:rPr>
              <w:t>液位监测器，采用超声波技术无需与液氮直接接触，可进行液位监测和报警，</w:t>
            </w:r>
            <w:r>
              <w:rPr>
                <w:rFonts w:hAnsi="宋体"/>
                <w:szCs w:val="21"/>
              </w:rPr>
              <w:t>减少液氮损耗</w:t>
            </w:r>
            <w:r>
              <w:rPr>
                <w:rFonts w:hAnsi="宋体" w:hint="eastAsia"/>
                <w:szCs w:val="21"/>
              </w:rPr>
              <w:t>，提高</w:t>
            </w:r>
            <w:r>
              <w:rPr>
                <w:rFonts w:hAnsi="宋体"/>
                <w:szCs w:val="21"/>
              </w:rPr>
              <w:t>操作的安全性</w:t>
            </w:r>
            <w:r>
              <w:rPr>
                <w:rFonts w:hAnsi="宋体" w:hint="eastAsia"/>
                <w:szCs w:val="21"/>
              </w:rPr>
              <w:t>。超声液位报警器的LED液位指示灯面板可持续显示液氮量，精确到1/8增量；</w:t>
            </w:r>
            <w:r>
              <w:rPr>
                <w:rFonts w:hAnsi="宋体"/>
                <w:szCs w:val="21"/>
              </w:rPr>
              <w:t>液位</w:t>
            </w:r>
            <w:r>
              <w:rPr>
                <w:rFonts w:hAnsi="宋体" w:hint="eastAsia"/>
                <w:szCs w:val="21"/>
              </w:rPr>
              <w:t>过</w:t>
            </w:r>
            <w:r>
              <w:rPr>
                <w:rFonts w:hAnsi="宋体"/>
                <w:szCs w:val="21"/>
              </w:rPr>
              <w:t>低时，报警器连续鸣</w:t>
            </w:r>
            <w:r>
              <w:rPr>
                <w:rFonts w:hAnsi="宋体" w:hint="eastAsia"/>
                <w:szCs w:val="21"/>
              </w:rPr>
              <w:t>叫</w:t>
            </w:r>
            <w:r w:rsidR="00DF194D">
              <w:rPr>
                <w:rFonts w:hAnsi="宋体" w:hint="eastAsia"/>
                <w:szCs w:val="21"/>
              </w:rPr>
              <w:t>。</w:t>
            </w:r>
          </w:p>
          <w:p w14:paraId="47C955E8" w14:textId="77777777" w:rsidR="00FC3218" w:rsidRDefault="00FC3218" w:rsidP="00FC3218">
            <w:pPr>
              <w:pStyle w:val="1"/>
              <w:spacing w:line="300" w:lineRule="auto"/>
              <w:ind w:firstLineChars="0" w:firstLine="0"/>
              <w:rPr>
                <w:rFonts w:hAnsi="宋体"/>
                <w:szCs w:val="21"/>
              </w:rPr>
            </w:pPr>
            <w:r>
              <w:rPr>
                <w:rFonts w:hAnsi="宋体"/>
                <w:szCs w:val="21"/>
              </w:rPr>
              <w:t>7</w:t>
            </w:r>
            <w:r>
              <w:rPr>
                <w:rFonts w:hAnsi="宋体" w:hint="eastAsia"/>
                <w:szCs w:val="21"/>
              </w:rPr>
              <w:t>*</w:t>
            </w:r>
            <w:r>
              <w:rPr>
                <w:rFonts w:hAnsi="宋体"/>
                <w:szCs w:val="21"/>
              </w:rPr>
              <w:t>、</w:t>
            </w:r>
            <w:r w:rsidR="00DF194D">
              <w:rPr>
                <w:rFonts w:hAnsi="宋体" w:hint="eastAsia"/>
                <w:szCs w:val="21"/>
              </w:rPr>
              <w:t>可选</w:t>
            </w:r>
            <w:r>
              <w:rPr>
                <w:rFonts w:hAnsi="宋体" w:hint="eastAsia"/>
                <w:szCs w:val="21"/>
                <w:lang w:eastAsia="zh-Hans"/>
              </w:rPr>
              <w:t>配</w:t>
            </w:r>
            <w:r>
              <w:rPr>
                <w:rFonts w:hAnsi="宋体" w:hint="eastAsia"/>
                <w:szCs w:val="21"/>
              </w:rPr>
              <w:t>液位报警器，</w:t>
            </w:r>
            <w:proofErr w:type="gramStart"/>
            <w:r>
              <w:rPr>
                <w:rFonts w:hAnsi="宋体" w:hint="eastAsia"/>
                <w:szCs w:val="21"/>
              </w:rPr>
              <w:t>当液位</w:t>
            </w:r>
            <w:proofErr w:type="gramEnd"/>
            <w:r>
              <w:rPr>
                <w:rFonts w:hAnsi="宋体" w:hint="eastAsia"/>
                <w:szCs w:val="21"/>
              </w:rPr>
              <w:t>低于设定高度时，发出声光报警，该报警器具有远程报警接口，可连远程报警设备</w:t>
            </w:r>
            <w:r w:rsidR="00DF194D">
              <w:rPr>
                <w:rFonts w:hAnsi="宋体" w:hint="eastAsia"/>
                <w:szCs w:val="21"/>
              </w:rPr>
              <w:t>。</w:t>
            </w:r>
          </w:p>
          <w:p w14:paraId="11F184BE" w14:textId="77777777" w:rsidR="00FC3218" w:rsidRDefault="00FC3218" w:rsidP="00FC3218">
            <w:pPr>
              <w:pStyle w:val="1"/>
              <w:spacing w:line="300" w:lineRule="auto"/>
              <w:ind w:firstLineChars="0" w:firstLine="0"/>
              <w:rPr>
                <w:rFonts w:hAnsi="宋体"/>
                <w:szCs w:val="21"/>
              </w:rPr>
            </w:pPr>
            <w:r>
              <w:rPr>
                <w:rFonts w:hAnsi="宋体"/>
                <w:szCs w:val="21"/>
              </w:rPr>
              <w:t>8、</w:t>
            </w:r>
            <w:r>
              <w:rPr>
                <w:rFonts w:hAnsi="宋体" w:hint="eastAsia"/>
                <w:szCs w:val="21"/>
              </w:rPr>
              <w:t>具有安全锁扣设计，充分保证样品安全</w:t>
            </w:r>
            <w:r w:rsidR="00DF194D">
              <w:rPr>
                <w:rFonts w:hAnsi="宋体" w:hint="eastAsia"/>
                <w:szCs w:val="21"/>
              </w:rPr>
              <w:t>。</w:t>
            </w:r>
          </w:p>
          <w:p w14:paraId="797E303B" w14:textId="77777777" w:rsidR="00FC3218" w:rsidRDefault="00FC3218" w:rsidP="00FC3218">
            <w:pPr>
              <w:pStyle w:val="1"/>
              <w:spacing w:line="300" w:lineRule="auto"/>
              <w:ind w:firstLineChars="0" w:firstLine="0"/>
              <w:rPr>
                <w:rFonts w:hAnsi="宋体"/>
                <w:szCs w:val="21"/>
              </w:rPr>
            </w:pPr>
            <w:r>
              <w:rPr>
                <w:rFonts w:hAnsi="宋体"/>
                <w:szCs w:val="21"/>
              </w:rPr>
              <w:t>9、</w:t>
            </w:r>
            <w:r>
              <w:rPr>
                <w:rFonts w:hAnsi="宋体" w:hint="eastAsia"/>
                <w:szCs w:val="21"/>
              </w:rPr>
              <w:t>符合*CE认证</w:t>
            </w:r>
            <w:r w:rsidR="00DF194D">
              <w:rPr>
                <w:rFonts w:hAnsi="宋体" w:hint="eastAsia"/>
                <w:szCs w:val="21"/>
              </w:rPr>
              <w:t>。</w:t>
            </w:r>
          </w:p>
          <w:p w14:paraId="790D4503" w14:textId="77777777" w:rsidR="0035030B" w:rsidRPr="009917FC" w:rsidRDefault="0035030B" w:rsidP="00647EF7">
            <w:pPr>
              <w:rPr>
                <w:rFonts w:ascii="宋体" w:eastAsia="宋体" w:hAnsi="宋体"/>
                <w:sz w:val="28"/>
                <w:szCs w:val="28"/>
              </w:rPr>
            </w:pPr>
          </w:p>
          <w:p w14:paraId="0D1D6E6B" w14:textId="3B52C770" w:rsidR="002602F2" w:rsidRPr="00F06A8F" w:rsidRDefault="00647EF7" w:rsidP="002602F2">
            <w:pPr>
              <w:rPr>
                <w:rFonts w:ascii="宋体" w:eastAsia="宋体" w:hAnsi="宋体"/>
                <w:sz w:val="28"/>
                <w:szCs w:val="28"/>
              </w:rPr>
            </w:pPr>
            <w:r w:rsidRPr="009917FC">
              <w:rPr>
                <w:rFonts w:ascii="宋体" w:eastAsia="宋体" w:hAnsi="宋体" w:hint="eastAsia"/>
                <w:sz w:val="28"/>
                <w:szCs w:val="28"/>
              </w:rPr>
              <w:t xml:space="preserve">　　　　　　　　　　　　　　　　　　</w:t>
            </w:r>
          </w:p>
          <w:p w14:paraId="3D21A8C2" w14:textId="21B7E619" w:rsidR="00647EF7" w:rsidRPr="00F06A8F" w:rsidRDefault="00647EF7" w:rsidP="00647EF7">
            <w:pPr>
              <w:rPr>
                <w:rFonts w:ascii="宋体" w:eastAsia="宋体" w:hAnsi="宋体"/>
                <w:sz w:val="28"/>
                <w:szCs w:val="28"/>
              </w:rPr>
            </w:pPr>
          </w:p>
        </w:tc>
      </w:tr>
    </w:tbl>
    <w:p w14:paraId="52E3F960" w14:textId="71B9E9B4" w:rsidR="00F06A8F" w:rsidRPr="00F06A8F" w:rsidRDefault="00F06A8F" w:rsidP="00F06A8F">
      <w:pPr>
        <w:ind w:leftChars="-1" w:left="243" w:hangingChars="136" w:hanging="245"/>
        <w:rPr>
          <w:rFonts w:ascii="宋体" w:eastAsia="宋体" w:hAnsi="宋体"/>
          <w:sz w:val="18"/>
          <w:szCs w:val="18"/>
        </w:rPr>
      </w:pP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46BB" w14:textId="77777777" w:rsidR="009A5499" w:rsidRDefault="009A5499" w:rsidP="00174D5D">
      <w:r>
        <w:separator/>
      </w:r>
    </w:p>
  </w:endnote>
  <w:endnote w:type="continuationSeparator" w:id="0">
    <w:p w14:paraId="2F3DF11A" w14:textId="77777777" w:rsidR="009A5499" w:rsidRDefault="009A5499" w:rsidP="0017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30AE" w14:textId="77777777" w:rsidR="009A5499" w:rsidRDefault="009A5499" w:rsidP="00174D5D">
      <w:r>
        <w:separator/>
      </w:r>
    </w:p>
  </w:footnote>
  <w:footnote w:type="continuationSeparator" w:id="0">
    <w:p w14:paraId="4C1DAD94" w14:textId="77777777" w:rsidR="009A5499" w:rsidRDefault="009A5499" w:rsidP="0017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ABDC2"/>
    <w:multiLevelType w:val="singleLevel"/>
    <w:tmpl w:val="573ABDC2"/>
    <w:lvl w:ilvl="0">
      <w:start w:val="2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DAyNTE3MbQwtzRS0lEKTi0uzszPAykwrQUAf//4wSwAAAA="/>
  </w:docVars>
  <w:rsids>
    <w:rsidRoot w:val="009917FC"/>
    <w:rsid w:val="00077372"/>
    <w:rsid w:val="000C3045"/>
    <w:rsid w:val="0011746F"/>
    <w:rsid w:val="001654AE"/>
    <w:rsid w:val="00174D5D"/>
    <w:rsid w:val="001C3C16"/>
    <w:rsid w:val="00220DB6"/>
    <w:rsid w:val="00230B55"/>
    <w:rsid w:val="002602F2"/>
    <w:rsid w:val="00302BCB"/>
    <w:rsid w:val="003372BD"/>
    <w:rsid w:val="0035030B"/>
    <w:rsid w:val="00370DA8"/>
    <w:rsid w:val="00393DAF"/>
    <w:rsid w:val="00460886"/>
    <w:rsid w:val="00507877"/>
    <w:rsid w:val="00647EF7"/>
    <w:rsid w:val="006B1EFF"/>
    <w:rsid w:val="007C0E4C"/>
    <w:rsid w:val="0085369C"/>
    <w:rsid w:val="009917FC"/>
    <w:rsid w:val="009A5499"/>
    <w:rsid w:val="00A072BE"/>
    <w:rsid w:val="00BB4E76"/>
    <w:rsid w:val="00BC2F18"/>
    <w:rsid w:val="00DF194D"/>
    <w:rsid w:val="00ED4BC8"/>
    <w:rsid w:val="00F06A8F"/>
    <w:rsid w:val="00FC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511B0"/>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4D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74D5D"/>
    <w:rPr>
      <w:sz w:val="18"/>
      <w:szCs w:val="18"/>
    </w:rPr>
  </w:style>
  <w:style w:type="paragraph" w:styleId="a6">
    <w:name w:val="footer"/>
    <w:basedOn w:val="a"/>
    <w:link w:val="a7"/>
    <w:uiPriority w:val="99"/>
    <w:unhideWhenUsed/>
    <w:rsid w:val="00174D5D"/>
    <w:pPr>
      <w:tabs>
        <w:tab w:val="center" w:pos="4153"/>
        <w:tab w:val="right" w:pos="8306"/>
      </w:tabs>
      <w:snapToGrid w:val="0"/>
      <w:jc w:val="left"/>
    </w:pPr>
    <w:rPr>
      <w:sz w:val="18"/>
      <w:szCs w:val="18"/>
    </w:rPr>
  </w:style>
  <w:style w:type="character" w:customStyle="1" w:styleId="a7">
    <w:name w:val="页脚 字符"/>
    <w:basedOn w:val="a0"/>
    <w:link w:val="a6"/>
    <w:uiPriority w:val="99"/>
    <w:rsid w:val="00174D5D"/>
    <w:rPr>
      <w:sz w:val="18"/>
      <w:szCs w:val="18"/>
    </w:rPr>
  </w:style>
  <w:style w:type="paragraph" w:customStyle="1" w:styleId="1">
    <w:name w:val="列表段落1"/>
    <w:basedOn w:val="a"/>
    <w:uiPriority w:val="34"/>
    <w:qFormat/>
    <w:rsid w:val="00FC32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357</Characters>
  <Application>Microsoft Office Word</Application>
  <DocSecurity>0</DocSecurity>
  <Lines>2</Lines>
  <Paragraphs>1</Paragraphs>
  <ScaleCrop>false</ScaleCrop>
  <Company>南京中医药大学</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yi zhai</cp:lastModifiedBy>
  <cp:revision>2</cp:revision>
  <dcterms:created xsi:type="dcterms:W3CDTF">2021-11-09T06:08:00Z</dcterms:created>
  <dcterms:modified xsi:type="dcterms:W3CDTF">2021-11-09T06:08:00Z</dcterms:modified>
</cp:coreProperties>
</file>