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E5" w:rsidRDefault="00D56BE5">
      <w:pPr>
        <w:pStyle w:val="a3"/>
        <w:ind w:left="0"/>
        <w:rPr>
          <w:rFonts w:ascii="Times New Roman"/>
          <w:sz w:val="16"/>
        </w:rPr>
      </w:pPr>
    </w:p>
    <w:p w:rsidR="00D56BE5" w:rsidRDefault="00FC24F8">
      <w:pPr>
        <w:pStyle w:val="a4"/>
      </w:pPr>
      <w:r>
        <w:rPr>
          <w:spacing w:val="-3"/>
        </w:rPr>
        <w:t>仪器设备购置技术参数要求确认单</w:t>
      </w:r>
    </w:p>
    <w:p w:rsidR="00D56BE5" w:rsidRDefault="00D56BE5">
      <w:pPr>
        <w:pStyle w:val="a3"/>
        <w:ind w:left="0"/>
        <w:rPr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49"/>
        <w:gridCol w:w="1559"/>
        <w:gridCol w:w="1698"/>
        <w:gridCol w:w="2202"/>
      </w:tblGrid>
      <w:tr w:rsidR="00E71B79" w:rsidTr="00AB13CA">
        <w:trPr>
          <w:trHeight w:val="623"/>
        </w:trPr>
        <w:tc>
          <w:tcPr>
            <w:tcW w:w="8290" w:type="dxa"/>
            <w:gridSpan w:val="5"/>
          </w:tcPr>
          <w:p w:rsidR="00E71B79" w:rsidRDefault="00E71B79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产品名</w:t>
            </w:r>
            <w:r>
              <w:rPr>
                <w:spacing w:val="-10"/>
                <w:w w:val="95"/>
                <w:sz w:val="28"/>
              </w:rPr>
              <w:t>称</w:t>
            </w:r>
          </w:p>
          <w:p w:rsidR="00E71B79" w:rsidRDefault="00E71B79" w:rsidP="00E71B79">
            <w:pPr>
              <w:pStyle w:val="TableParagraph"/>
              <w:spacing w:before="15"/>
              <w:ind w:left="105"/>
            </w:pPr>
            <w:r>
              <w:rPr>
                <w:spacing w:val="-5"/>
              </w:rPr>
              <w:t xml:space="preserve"> </w:t>
            </w:r>
            <w:r>
              <w:t>CO2</w:t>
            </w:r>
            <w:r>
              <w:rPr>
                <w:spacing w:val="-4"/>
              </w:rPr>
              <w:t xml:space="preserve"> 培养箱</w:t>
            </w:r>
          </w:p>
          <w:p w:rsidR="00E71B79" w:rsidRDefault="00E71B79">
            <w:pPr>
              <w:pStyle w:val="TableParagraph"/>
              <w:ind w:left="107"/>
              <w:rPr>
                <w:sz w:val="28"/>
                <w:lang w:eastAsia="zh-CN"/>
              </w:rPr>
            </w:pPr>
            <w:r>
              <w:rPr>
                <w:rFonts w:hint="eastAsia"/>
                <w:w w:val="95"/>
                <w:sz w:val="28"/>
                <w:lang w:eastAsia="zh-CN"/>
              </w:rPr>
              <w:t xml:space="preserve"> </w:t>
            </w:r>
          </w:p>
          <w:p w:rsidR="00E71B79" w:rsidRDefault="00E71B7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</w:p>
        </w:tc>
      </w:tr>
      <w:tr w:rsidR="00D56BE5">
        <w:trPr>
          <w:trHeight w:val="623"/>
        </w:trPr>
        <w:tc>
          <w:tcPr>
            <w:tcW w:w="1982" w:type="dxa"/>
          </w:tcPr>
          <w:p w:rsidR="00D56BE5" w:rsidRDefault="00FC24F8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联系</w:t>
            </w:r>
            <w:r>
              <w:rPr>
                <w:spacing w:val="-10"/>
                <w:w w:val="95"/>
                <w:sz w:val="28"/>
              </w:rPr>
              <w:t>人</w:t>
            </w:r>
          </w:p>
        </w:tc>
        <w:tc>
          <w:tcPr>
            <w:tcW w:w="2408" w:type="dxa"/>
            <w:gridSpan w:val="2"/>
          </w:tcPr>
          <w:p w:rsidR="00D56BE5" w:rsidRDefault="00E71B79">
            <w:pPr>
              <w:pStyle w:val="TableParagraph"/>
              <w:ind w:left="105"/>
              <w:rPr>
                <w:sz w:val="28"/>
                <w:lang w:eastAsia="zh-CN"/>
              </w:rPr>
            </w:pPr>
            <w:r>
              <w:rPr>
                <w:w w:val="95"/>
                <w:sz w:val="28"/>
              </w:rPr>
              <w:t>吴</w:t>
            </w:r>
            <w:r>
              <w:rPr>
                <w:rFonts w:hint="eastAsia"/>
                <w:w w:val="95"/>
                <w:sz w:val="28"/>
                <w:lang w:eastAsia="zh-CN"/>
              </w:rPr>
              <w:t>老师</w:t>
            </w:r>
          </w:p>
        </w:tc>
        <w:tc>
          <w:tcPr>
            <w:tcW w:w="1698" w:type="dxa"/>
          </w:tcPr>
          <w:p w:rsidR="00D56BE5" w:rsidRDefault="00FC24F8">
            <w:pPr>
              <w:pStyle w:val="TableParagraph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联系电</w:t>
            </w:r>
            <w:r>
              <w:rPr>
                <w:spacing w:val="-10"/>
                <w:w w:val="95"/>
                <w:sz w:val="28"/>
              </w:rPr>
              <w:t>话</w:t>
            </w:r>
          </w:p>
        </w:tc>
        <w:tc>
          <w:tcPr>
            <w:tcW w:w="2202" w:type="dxa"/>
          </w:tcPr>
          <w:p w:rsidR="00D56BE5" w:rsidRDefault="00FC24F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18805190077</w:t>
            </w:r>
          </w:p>
        </w:tc>
      </w:tr>
      <w:tr w:rsidR="00D56BE5">
        <w:trPr>
          <w:trHeight w:val="623"/>
        </w:trPr>
        <w:tc>
          <w:tcPr>
            <w:tcW w:w="2831" w:type="dxa"/>
            <w:gridSpan w:val="2"/>
          </w:tcPr>
          <w:p w:rsidR="00D56BE5" w:rsidRDefault="00E71B79" w:rsidP="00E71B79">
            <w:pPr>
              <w:pStyle w:val="TableParagraph"/>
              <w:ind w:left="0"/>
              <w:rPr>
                <w:sz w:val="28"/>
                <w:lang w:eastAsia="zh-CN"/>
              </w:rPr>
            </w:pPr>
            <w:r>
              <w:rPr>
                <w:rFonts w:hint="eastAsia"/>
                <w:w w:val="95"/>
                <w:sz w:val="28"/>
                <w:lang w:eastAsia="zh-CN"/>
              </w:rPr>
              <w:t>项目</w:t>
            </w:r>
            <w:r>
              <w:rPr>
                <w:w w:val="95"/>
                <w:sz w:val="28"/>
                <w:lang w:eastAsia="zh-CN"/>
              </w:rPr>
              <w:t>预算</w:t>
            </w:r>
          </w:p>
        </w:tc>
        <w:tc>
          <w:tcPr>
            <w:tcW w:w="5459" w:type="dxa"/>
            <w:gridSpan w:val="3"/>
          </w:tcPr>
          <w:p w:rsidR="00D56BE5" w:rsidRDefault="00E71B79">
            <w:pPr>
              <w:pStyle w:val="TableParagraph"/>
              <w:ind w:left="106"/>
              <w:rPr>
                <w:sz w:val="28"/>
                <w:lang w:eastAsia="zh-CN"/>
              </w:rPr>
            </w:pPr>
            <w:r>
              <w:rPr>
                <w:sz w:val="28"/>
              </w:rPr>
              <w:t xml:space="preserve"> 43000</w:t>
            </w:r>
            <w:r>
              <w:rPr>
                <w:rFonts w:hint="eastAsia"/>
                <w:sz w:val="28"/>
                <w:lang w:eastAsia="zh-CN"/>
              </w:rPr>
              <w:t>元</w:t>
            </w:r>
          </w:p>
        </w:tc>
      </w:tr>
      <w:tr w:rsidR="00D56BE5">
        <w:trPr>
          <w:trHeight w:val="1300"/>
        </w:trPr>
        <w:tc>
          <w:tcPr>
            <w:tcW w:w="8290" w:type="dxa"/>
            <w:gridSpan w:val="5"/>
          </w:tcPr>
          <w:p w:rsidR="00D56BE5" w:rsidRDefault="00FC24F8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主要用途描述：细胞实验需</w:t>
            </w:r>
            <w:r>
              <w:rPr>
                <w:spacing w:val="-10"/>
                <w:w w:val="95"/>
                <w:sz w:val="28"/>
              </w:rPr>
              <w:t>要</w:t>
            </w:r>
          </w:p>
        </w:tc>
        <w:bookmarkStart w:id="0" w:name="_GoBack"/>
        <w:bookmarkEnd w:id="0"/>
      </w:tr>
      <w:tr w:rsidR="00D56BE5">
        <w:trPr>
          <w:trHeight w:val="9052"/>
        </w:trPr>
        <w:tc>
          <w:tcPr>
            <w:tcW w:w="8290" w:type="dxa"/>
            <w:gridSpan w:val="5"/>
          </w:tcPr>
          <w:p w:rsidR="00D56BE5" w:rsidRDefault="00FC24F8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参数要求</w:t>
            </w:r>
            <w:r>
              <w:rPr>
                <w:spacing w:val="-10"/>
                <w:w w:val="95"/>
                <w:sz w:val="28"/>
              </w:rPr>
              <w:t>：</w:t>
            </w:r>
          </w:p>
          <w:p w:rsidR="00D56BE5" w:rsidRDefault="00FC24F8">
            <w:pPr>
              <w:pStyle w:val="TableParagraph"/>
              <w:spacing w:before="2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工作环境温度</w:t>
            </w:r>
            <w:r>
              <w:rPr>
                <w:sz w:val="24"/>
              </w:rPr>
              <w:t>：18-</w:t>
            </w:r>
            <w:r>
              <w:rPr>
                <w:spacing w:val="-5"/>
                <w:sz w:val="24"/>
              </w:rPr>
              <w:t>33℃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培养箱加热模式：直热式</w:t>
            </w:r>
          </w:p>
          <w:p w:rsidR="00D56BE5" w:rsidRDefault="00FC24F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电源: </w:t>
            </w:r>
            <w:r>
              <w:rPr>
                <w:sz w:val="24"/>
              </w:rPr>
              <w:t xml:space="preserve">220V，50/60 </w:t>
            </w:r>
            <w:r>
              <w:rPr>
                <w:spacing w:val="-5"/>
                <w:sz w:val="24"/>
              </w:rPr>
              <w:t>Hz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工作体积</w:t>
            </w:r>
            <w:r>
              <w:rPr>
                <w:sz w:val="24"/>
              </w:rPr>
              <w:t>：150</w:t>
            </w:r>
            <w:r>
              <w:rPr>
                <w:spacing w:val="-35"/>
                <w:sz w:val="24"/>
              </w:rPr>
              <w:t xml:space="preserve"> 升</w:t>
            </w:r>
          </w:p>
          <w:p w:rsidR="00D56BE5" w:rsidRDefault="00FC24F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标配搁板数目/最多可选装搁板数</w:t>
            </w:r>
            <w:r>
              <w:rPr>
                <w:sz w:val="24"/>
              </w:rPr>
              <w:t>：3</w:t>
            </w:r>
            <w:r>
              <w:rPr>
                <w:spacing w:val="-30"/>
                <w:sz w:val="24"/>
              </w:rPr>
              <w:t xml:space="preserve"> 块</w:t>
            </w:r>
            <w:r>
              <w:rPr>
                <w:sz w:val="24"/>
              </w:rPr>
              <w:t>/10</w:t>
            </w:r>
            <w:r>
              <w:rPr>
                <w:spacing w:val="-35"/>
                <w:sz w:val="24"/>
              </w:rPr>
              <w:t xml:space="preserve"> 块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*6</w:t>
            </w:r>
            <w:r>
              <w:rPr>
                <w:spacing w:val="-5"/>
                <w:sz w:val="24"/>
              </w:rPr>
              <w:t xml:space="preserve"> 温度控制范围：高于室温 </w:t>
            </w:r>
            <w:r>
              <w:rPr>
                <w:spacing w:val="-2"/>
                <w:sz w:val="24"/>
              </w:rPr>
              <w:t>3℃～55℃</w:t>
            </w:r>
          </w:p>
          <w:p w:rsidR="00D56BE5" w:rsidRDefault="00FC24F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温度控制精度</w:t>
            </w:r>
            <w:r>
              <w:rPr>
                <w:spacing w:val="-2"/>
                <w:sz w:val="24"/>
              </w:rPr>
              <w:t>：±0.1℃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二氧化碳控制范围</w:t>
            </w:r>
            <w:r>
              <w:rPr>
                <w:spacing w:val="-2"/>
                <w:sz w:val="24"/>
              </w:rPr>
              <w:t>：0～20%</w:t>
            </w:r>
          </w:p>
          <w:p w:rsidR="00D56BE5" w:rsidRDefault="00FC24F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二氧化碳控制精度</w:t>
            </w:r>
            <w:r>
              <w:rPr>
                <w:spacing w:val="-2"/>
                <w:sz w:val="24"/>
              </w:rPr>
              <w:t>：±0.1%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二氧化碳跟踪报警：有</w:t>
            </w:r>
          </w:p>
          <w:p w:rsidR="00D56BE5" w:rsidRDefault="00FC24F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*11</w:t>
            </w:r>
            <w:r>
              <w:rPr>
                <w:spacing w:val="-8"/>
                <w:sz w:val="24"/>
              </w:rPr>
              <w:t xml:space="preserve"> 二氧化碳浓度控制</w:t>
            </w:r>
            <w:r>
              <w:rPr>
                <w:sz w:val="24"/>
              </w:rPr>
              <w:t>：TC</w:t>
            </w:r>
            <w:r>
              <w:rPr>
                <w:spacing w:val="-1"/>
                <w:sz w:val="24"/>
              </w:rPr>
              <w:t xml:space="preserve"> 热导传感器，使用寿命长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 xml:space="preserve">12 箱体内相对湿度：&gt; </w:t>
            </w:r>
            <w:r>
              <w:rPr>
                <w:spacing w:val="-5"/>
                <w:sz w:val="24"/>
              </w:rPr>
              <w:t>90%</w:t>
            </w:r>
          </w:p>
          <w:p w:rsidR="00D56BE5" w:rsidRDefault="00FC24F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*13</w:t>
            </w:r>
            <w:r>
              <w:rPr>
                <w:spacing w:val="-1"/>
                <w:sz w:val="24"/>
              </w:rPr>
              <w:t xml:space="preserve"> 湿度回复方式：底部水库式回复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5"/>
                <w:sz w:val="24"/>
              </w:rPr>
              <w:t xml:space="preserve"> 开门 </w:t>
            </w:r>
            <w:r>
              <w:rPr>
                <w:sz w:val="24"/>
              </w:rPr>
              <w:t>30</w:t>
            </w:r>
            <w:r>
              <w:rPr>
                <w:spacing w:val="-12"/>
                <w:sz w:val="24"/>
              </w:rPr>
              <w:t xml:space="preserve"> 秒后湿度回复时间：小于 </w:t>
            </w:r>
            <w:r>
              <w:rPr>
                <w:sz w:val="24"/>
              </w:rPr>
              <w:t>30</w:t>
            </w:r>
            <w:r>
              <w:rPr>
                <w:spacing w:val="-24"/>
                <w:sz w:val="24"/>
              </w:rPr>
              <w:t xml:space="preserve"> 分钟</w:t>
            </w:r>
          </w:p>
          <w:p w:rsidR="00D56BE5" w:rsidRDefault="00FC24F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9"/>
                <w:sz w:val="24"/>
              </w:rPr>
              <w:t xml:space="preserve"> 工作噪音水平</w:t>
            </w:r>
            <w:r>
              <w:rPr>
                <w:sz w:val="24"/>
              </w:rPr>
              <w:t>：&lt;50</w:t>
            </w:r>
            <w:r>
              <w:rPr>
                <w:spacing w:val="-24"/>
                <w:sz w:val="24"/>
              </w:rPr>
              <w:t xml:space="preserve"> 分贝</w:t>
            </w:r>
          </w:p>
          <w:p w:rsidR="00D56BE5" w:rsidRDefault="00FC24F8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*16 ContraCon 90</w:t>
            </w:r>
            <w:r>
              <w:rPr>
                <w:spacing w:val="-9"/>
                <w:sz w:val="24"/>
              </w:rPr>
              <w:t xml:space="preserve"> 度湿热灭菌，具有白皮书验证灭菌效果</w:t>
            </w:r>
          </w:p>
          <w:p w:rsidR="00D56BE5" w:rsidRDefault="00FC24F8">
            <w:pPr>
              <w:pStyle w:val="TableParagraph"/>
              <w:spacing w:before="22" w:line="470" w:lineRule="exact"/>
              <w:ind w:right="87"/>
              <w:rPr>
                <w:sz w:val="24"/>
              </w:rPr>
            </w:pPr>
            <w:r>
              <w:rPr>
                <w:sz w:val="24"/>
              </w:rPr>
              <w:t>*17</w:t>
            </w:r>
            <w:r>
              <w:rPr>
                <w:spacing w:val="-9"/>
                <w:sz w:val="24"/>
              </w:rPr>
              <w:t xml:space="preserve"> 具有方便的 </w:t>
            </w:r>
            <w:r>
              <w:rPr>
                <w:sz w:val="24"/>
              </w:rPr>
              <w:t>Auto Start</w:t>
            </w:r>
            <w:r>
              <w:rPr>
                <w:spacing w:val="-8"/>
                <w:sz w:val="24"/>
              </w:rPr>
              <w:t xml:space="preserve"> 技术，简单的非手动方式提供 </w:t>
            </w:r>
            <w:r>
              <w:rPr>
                <w:sz w:val="24"/>
              </w:rPr>
              <w:t>CO2 检测系统的</w:t>
            </w:r>
            <w:r>
              <w:rPr>
                <w:spacing w:val="-2"/>
                <w:sz w:val="24"/>
              </w:rPr>
              <w:t>自动校准，确保系统处于最佳状态</w:t>
            </w:r>
          </w:p>
        </w:tc>
      </w:tr>
    </w:tbl>
    <w:p w:rsidR="00D56BE5" w:rsidRDefault="00D56BE5">
      <w:pPr>
        <w:spacing w:line="470" w:lineRule="exact"/>
        <w:rPr>
          <w:sz w:val="24"/>
        </w:rPr>
        <w:sectPr w:rsidR="00D56BE5">
          <w:type w:val="continuous"/>
          <w:pgSz w:w="11910" w:h="16840"/>
          <w:pgMar w:top="1920" w:right="1680" w:bottom="280" w:left="1680" w:header="720" w:footer="720" w:gutter="0"/>
          <w:cols w:space="720"/>
        </w:sectPr>
      </w:pPr>
    </w:p>
    <w:p w:rsidR="00D56BE5" w:rsidRDefault="006D61BB">
      <w:pPr>
        <w:pStyle w:val="a3"/>
        <w:spacing w:befor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6" style="width:415.2pt;height:358.1pt;mso-position-horizontal-relative:char;mso-position-vertical-relative:line" coordsize="8304,71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6011;top:1194;width:871;height:41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4;top:4;width:8295;height:7152" filled="f" strokeweight=".48pt">
              <v:textbox inset="0,0,0,0">
                <w:txbxContent>
                  <w:p w:rsidR="00D56BE5" w:rsidRDefault="00FC24F8">
                    <w:pPr>
                      <w:spacing w:before="81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*18</w:t>
                    </w:r>
                    <w:r>
                      <w:rPr>
                        <w:spacing w:val="-6"/>
                        <w:sz w:val="24"/>
                      </w:rPr>
                      <w:t xml:space="preserve"> 具有风扇主力循环系统，可以确保空间环境的均一性</w:t>
                    </w:r>
                  </w:p>
                  <w:p w:rsidR="00D56BE5" w:rsidRDefault="00D56BE5">
                    <w:pPr>
                      <w:rPr>
                        <w:sz w:val="24"/>
                      </w:rPr>
                    </w:pPr>
                  </w:p>
                  <w:p w:rsidR="00D56BE5" w:rsidRDefault="00D56BE5">
                    <w:pPr>
                      <w:rPr>
                        <w:sz w:val="24"/>
                      </w:rPr>
                    </w:pPr>
                  </w:p>
                  <w:p w:rsidR="00D56BE5" w:rsidRDefault="00D56BE5">
                    <w:pPr>
                      <w:spacing w:before="4"/>
                      <w:rPr>
                        <w:sz w:val="25"/>
                      </w:rPr>
                    </w:pPr>
                  </w:p>
                  <w:p w:rsidR="00D56BE5" w:rsidRDefault="00E71B79">
                    <w:pPr>
                      <w:ind w:left="5145"/>
                      <w:rPr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spacing w:val="-4"/>
                        <w:w w:val="95"/>
                        <w:sz w:val="28"/>
                        <w:lang w:eastAsia="zh-CN"/>
                      </w:rPr>
                      <w:t xml:space="preserve"> </w:t>
                    </w:r>
                  </w:p>
                  <w:p w:rsidR="00D56BE5" w:rsidRDefault="00E71B79">
                    <w:pPr>
                      <w:spacing w:before="164"/>
                      <w:ind w:left="5145"/>
                      <w:rPr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w w:val="95"/>
                        <w:sz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56BE5" w:rsidRDefault="00E71B79">
      <w:pPr>
        <w:pStyle w:val="a3"/>
        <w:spacing w:before="24"/>
        <w:rPr>
          <w:lang w:eastAsia="zh-CN"/>
        </w:rPr>
      </w:pPr>
      <w:r>
        <w:rPr>
          <w:rFonts w:hint="eastAsia"/>
          <w:spacing w:val="-2"/>
          <w:lang w:eastAsia="zh-CN"/>
        </w:rPr>
        <w:t xml:space="preserve"> </w:t>
      </w:r>
    </w:p>
    <w:p w:rsidR="00D56BE5" w:rsidRDefault="00E71B79">
      <w:pPr>
        <w:pStyle w:val="a3"/>
        <w:spacing w:before="2"/>
        <w:ind w:left="129"/>
      </w:pPr>
      <w:r>
        <w:rPr>
          <w:spacing w:val="-2"/>
        </w:rPr>
        <w:t xml:space="preserve"> </w:t>
      </w:r>
    </w:p>
    <w:sectPr w:rsidR="00D56BE5">
      <w:pgSz w:w="1191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56BE5"/>
    <w:rsid w:val="001B5B19"/>
    <w:rsid w:val="00641B68"/>
    <w:rsid w:val="006D61BB"/>
    <w:rsid w:val="00B05A37"/>
    <w:rsid w:val="00B45676"/>
    <w:rsid w:val="00D56BE5"/>
    <w:rsid w:val="00E71B79"/>
    <w:rsid w:val="00F327BB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3F65996B-AA9D-4F55-8EBA-D5BAD9FC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3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7"/>
      <w:ind w:left="1889" w:right="186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仪器设备购置技术参数要求确认单（新）.docx</dc:title>
  <cp:lastModifiedBy>Administrator</cp:lastModifiedBy>
  <cp:revision>16</cp:revision>
  <dcterms:created xsi:type="dcterms:W3CDTF">2023-11-07T02:01:00Z</dcterms:created>
  <dcterms:modified xsi:type="dcterms:W3CDTF">2023-11-07T02:01:00Z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Word</vt:lpwstr>
  </property>
  <property fmtid="{D5CDD505-2E9C-101B-9397-08002B2CF9AE}" pid="4" name="LastSaved">
    <vt:filetime>2023-11-07T00:00:00Z</vt:filetime>
  </property>
  <property fmtid="{D5CDD505-2E9C-101B-9397-08002B2CF9AE}" pid="5" name="Producer">
    <vt:lpwstr>macOS 版本10.15.1（版号19B88） Quartz PDFContext</vt:lpwstr>
  </property>
</Properties>
</file>