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F9A8D" w14:textId="77777777" w:rsidR="008D2C86" w:rsidRDefault="008D2C86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11A8E3C6" w14:textId="77777777" w:rsidR="008D2C86" w:rsidRDefault="00056632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73C3A" w14:paraId="642EC46B" w14:textId="77777777" w:rsidTr="00924179">
        <w:tc>
          <w:tcPr>
            <w:tcW w:w="8296" w:type="dxa"/>
          </w:tcPr>
          <w:p w14:paraId="0EE8F8DC" w14:textId="77777777" w:rsidR="00F73C3A" w:rsidRDefault="00F73C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76B6F700" w14:textId="7C228B3F" w:rsidR="00F73C3A" w:rsidRDefault="00F73C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负80℃冰箱</w:t>
            </w:r>
          </w:p>
        </w:tc>
      </w:tr>
      <w:tr w:rsidR="008D2C86" w14:paraId="66AFAB87" w14:textId="77777777">
        <w:trPr>
          <w:trHeight w:val="1301"/>
        </w:trPr>
        <w:tc>
          <w:tcPr>
            <w:tcW w:w="8296" w:type="dxa"/>
          </w:tcPr>
          <w:p w14:paraId="4D12D62F" w14:textId="77777777" w:rsidR="008D2C86" w:rsidRDefault="0005663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主要用途描述：用于低温储藏样品。</w:t>
            </w:r>
          </w:p>
        </w:tc>
      </w:tr>
      <w:tr w:rsidR="008D2C86" w14:paraId="5CCC9266" w14:textId="77777777">
        <w:trPr>
          <w:trHeight w:val="7141"/>
        </w:trPr>
        <w:tc>
          <w:tcPr>
            <w:tcW w:w="8296" w:type="dxa"/>
          </w:tcPr>
          <w:p w14:paraId="7C544DCE" w14:textId="77777777" w:rsidR="008D2C86" w:rsidRDefault="00056632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939CA07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1.样式：立式，双内门。</w:t>
            </w:r>
          </w:p>
          <w:p w14:paraId="4908417D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2.功率：900W。</w:t>
            </w:r>
          </w:p>
          <w:p w14:paraId="5CC5352C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3.净重：210KG。</w:t>
            </w:r>
          </w:p>
          <w:p w14:paraId="1495ADE2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4.气候类型：SN/N。</w:t>
            </w:r>
          </w:p>
          <w:p w14:paraId="4D3C62DC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5.制冷方式：直冷。</w:t>
            </w:r>
          </w:p>
          <w:p w14:paraId="20A96EC3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6.外部尺寸（宽*深*高）：640×822×1970（mm）。</w:t>
            </w:r>
          </w:p>
          <w:p w14:paraId="1F0AE457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7.总有效容积：360L。</w:t>
            </w:r>
          </w:p>
          <w:p w14:paraId="7FE6AB9A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8.箱内温度： -40℃～-86℃可调，调节增量为0.1℃。</w:t>
            </w:r>
          </w:p>
          <w:p w14:paraId="4F523685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9.工作条件：环境温度10～32℃，额定电源220V/50Hz，宽电压带设计，适合电压不稳定地区。</w:t>
            </w:r>
          </w:p>
          <w:p w14:paraId="200264A9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10.噪声：60dB，静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音运行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更安心。</w:t>
            </w:r>
          </w:p>
          <w:p w14:paraId="16DC60CB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11.外门：一扇，无CFC聚氨酯发泡门。</w:t>
            </w:r>
          </w:p>
          <w:p w14:paraId="1F7A0478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*12.保温材料：无CFC聚氨酯发泡保温层。</w:t>
            </w:r>
          </w:p>
          <w:p w14:paraId="270A3654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13．外观颜色：白色。</w:t>
            </w:r>
          </w:p>
          <w:p w14:paraId="4DD2F9F9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*14．制冷剂：高效无氟绿色环保制冷剂。</w:t>
            </w:r>
          </w:p>
          <w:p w14:paraId="31CCADE9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*15.压缩机：采用国际知名品牌高效全封闭压缩机，节能静音。</w:t>
            </w:r>
          </w:p>
          <w:p w14:paraId="14387F11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16.温控系统：</w:t>
            </w:r>
          </w:p>
          <w:p w14:paraId="566F6439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*（1）采用微电脑精确控制器，可保证室内温度良好的均匀度；</w:t>
            </w:r>
          </w:p>
          <w:p w14:paraId="0A64CFA1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*（2）LED数字显示，便于观察，同步显示冰箱运行状态及报警类型。</w:t>
            </w:r>
          </w:p>
          <w:p w14:paraId="587DFCB3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17.进口名牌压缩机，冷凝风机智能开停，有效节能</w:t>
            </w:r>
          </w:p>
          <w:p w14:paraId="7454351E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18.外门和内门三层密封设计，保温层厚度90mm，保温性能好，节能省电、结霜少</w:t>
            </w:r>
          </w:p>
          <w:p w14:paraId="5D86B4C9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19. 安全系统：</w:t>
            </w:r>
          </w:p>
          <w:p w14:paraId="13D26AA6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（1）开机延时、停机间隔保护功能，确保运行可靠；</w:t>
            </w:r>
          </w:p>
          <w:p w14:paraId="0A521DCD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（2）键盘锁定功能，防止随意调整运行参数；</w:t>
            </w:r>
          </w:p>
          <w:p w14:paraId="0B4DFD7E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*（3）配门锁，可加挂锁，保证物品安全；</w:t>
            </w:r>
          </w:p>
          <w:p w14:paraId="4A029135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*（4）断电记忆功能，即使停电，冰箱会自动记忆停电前各室的温度设置，在再次通电时，冰箱按原设置状态运行。</w:t>
            </w:r>
          </w:p>
          <w:p w14:paraId="5F896E33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20.报警系统：</w:t>
            </w:r>
          </w:p>
          <w:p w14:paraId="36559376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*（1）具备超温报警、开门报警、传感器故障报警、断电报警、电池电量低报警、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环温过高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报警、冷凝器散热不良报警等；</w:t>
            </w:r>
          </w:p>
          <w:p w14:paraId="0C06F627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*（2）报警方式：具备灯光闪烁、声音蜂鸣的报警方式，同时可接远程报警器实现远程报警。</w:t>
            </w:r>
          </w:p>
          <w:p w14:paraId="021DF94F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lastRenderedPageBreak/>
              <w:t>21.特色功能：</w:t>
            </w:r>
          </w:p>
          <w:p w14:paraId="52F1F595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*（1）多层可调不锈钢搁物架设计，可根据存放物品的规格合理地调整间隙，充分利用空间；</w:t>
            </w:r>
          </w:p>
          <w:p w14:paraId="27674394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*（2）2个发泡内门</w:t>
            </w:r>
          </w:p>
          <w:p w14:paraId="3F984534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（3）带测试孔，便于温度检测</w:t>
            </w:r>
          </w:p>
          <w:p w14:paraId="4FA3BDD2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（4）冷凝器免清洗，保证设备性能，方便省心</w:t>
            </w:r>
          </w:p>
          <w:p w14:paraId="57B60AA3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（5）带脚轮，便于移动和固定。</w:t>
            </w:r>
          </w:p>
          <w:p w14:paraId="7DC2F7E3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（6）</w:t>
            </w:r>
            <w:proofErr w:type="gramStart"/>
            <w:r>
              <w:rPr>
                <w:rFonts w:ascii="宋体" w:eastAsia="宋体" w:hAnsi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ascii="宋体" w:eastAsia="宋体" w:hAnsi="宋体" w:hint="eastAsia"/>
                <w:sz w:val="18"/>
                <w:szCs w:val="18"/>
              </w:rPr>
              <w:t>体式手把门锁设计，单手实现开关门</w:t>
            </w:r>
          </w:p>
          <w:p w14:paraId="3BACB627" w14:textId="77777777" w:rsidR="008D2C86" w:rsidRDefault="00056632">
            <w:pPr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22. 售后质保：整机质保一年，压缩机三年。</w:t>
            </w:r>
          </w:p>
          <w:p w14:paraId="6BD4C537" w14:textId="77777777" w:rsidR="008D2C86" w:rsidRDefault="008D2C86">
            <w:pPr>
              <w:rPr>
                <w:rFonts w:ascii="宋体" w:eastAsia="宋体" w:hAnsi="宋体"/>
                <w:sz w:val="18"/>
                <w:szCs w:val="18"/>
              </w:rPr>
            </w:pPr>
          </w:p>
          <w:p w14:paraId="5C9EC105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15FC856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2957E2E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C169CFB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A90FCBC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73C90F1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9911C76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EFD831B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7E9B6B09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2B663C5F" w14:textId="77777777" w:rsidR="008D2C86" w:rsidRDefault="008D2C86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65F9B10" w14:textId="5703B7B6" w:rsidR="008D2C86" w:rsidRDefault="00056632" w:rsidP="00F73C3A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</w:t>
            </w:r>
            <w:r w:rsidR="00F73C3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4C8406A3" w14:textId="07DA29DE" w:rsidR="008D2C86" w:rsidRDefault="00F73C3A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8D2C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6632"/>
    <w:rsid w:val="00077372"/>
    <w:rsid w:val="0011746F"/>
    <w:rsid w:val="003372BD"/>
    <w:rsid w:val="00707B5F"/>
    <w:rsid w:val="007C0E4C"/>
    <w:rsid w:val="0085369C"/>
    <w:rsid w:val="008D2C86"/>
    <w:rsid w:val="009917FC"/>
    <w:rsid w:val="00AE231A"/>
    <w:rsid w:val="00F06A8F"/>
    <w:rsid w:val="00F73C3A"/>
    <w:rsid w:val="2010182F"/>
    <w:rsid w:val="256A3614"/>
    <w:rsid w:val="53CA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1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Company>南京中医药大学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9</cp:revision>
  <dcterms:created xsi:type="dcterms:W3CDTF">2018-09-05T07:41:00Z</dcterms:created>
  <dcterms:modified xsi:type="dcterms:W3CDTF">2021-03-23T06:42:00Z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