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WEB资源统一发布与管理平台</w:t>
            </w:r>
          </w:p>
        </w:tc>
        <w:tc>
          <w:tcPr>
            <w:tcW w:w="170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木云、网瑞达、易安联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主要用途描述：平台可实现网站资源集中管理、快速实现网站支持</w:t>
            </w:r>
            <w:r>
              <w:rPr>
                <w:rFonts w:ascii="宋体" w:hAnsi="宋体" w:eastAsia="宋体"/>
                <w:sz w:val="28"/>
                <w:szCs w:val="28"/>
              </w:rPr>
              <w:t>IPv6及一键快速断网等功能，可以实现国家及省委省政府对网站的IPv6建设和管控的要求。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参数要求：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*实现对WEB资源的统一发布与管理，包括灵活的资源访问控制策略管理，资源安全策略管理及相关审计，资源状态实时监控告警，以及基于全量日志的多维度统计分析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*为系统配套匹配功能的硬件运行条件，冗余电源，提供≥4个千兆电口，≥2个光接口。系统配置管理300个WEB资源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*支持IPv4与IPv6资源的相互转换；提供对网站及业务系统IPV4/IPV6双栈升级改造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*支持手机端一键断网功能，对站点及信息系统等一键断网时可通过短信等方式通知相关WEB资源负责人，支持自定义一键断网安全验证功能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5.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支持微信API接口，支持用户通过微信对接实现信息系统及站点一键断网操作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6.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支持监控自身运行状态，包括CPU、内存、负载状态、网卡流量以及磁盘使用情况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7.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提供所有WEB资源的实时监控功能，实时显示网站发布状态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8.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支持HTTPS类型WEB资源的证书加载及管理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9.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管理端支持主流的PC端和手机端浏览器，包括但不限于IE、Edge、Firefox、chrome等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10.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支持僵尸网站管理，可以自定义检测访问量和网站创建的时间段，同时可以检测网站在120天内是否有更新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11.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*提供多种安全策略模板实现WEB资源的WAF防护，阻止XSS攻击、SQL注入等攻击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12.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*提供HA高可用，支持双机热备、多机负载均衡模式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13.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支持本地用户分组，不同用户可以分配不同权限，支持自定义权限管理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14.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支持统一身份认证CAS、本地用户名口令、第三方认证组件(LDAP、RADIUS)、手机短信等多种认证方式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15.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支持站点自定义排序，对站点的查询支持按部门分类查询统计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16.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支持与现有应用对接，提供校园网门户网址导航的定制开发；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17.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支持校园网大屏展示系统定制页面开发，对接大屏展示系统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18.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*提供各WEB资源的访问日志,实时显示访问时间,访问源IP,详细URL、访问类型等日志的记录.支持访问URL排名,支持访问IP排名形成详细的网站流量统计分析报表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19.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*支持各WEB资源的攻击日志记录,实时显示攻击时间,攻击源IP, URL、类型等日志的记录.支持攻击URL排名,支持攻击IP排名, 支持图表显示. 提供截图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20.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*动态实时显示各WEB资源访问状态及排名。包括上行流量、下行流量、站点访问量排行、系统性能监测、实时访问、攻击数据滚动显示等，提供页面截图；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21.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支持各网站及业务系统访问质量统计分析；终端指纹识别统计分析（终端指纹包括操作系统和浏览器等）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22.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本次项目提及的相关对接及开发均不得另行收取费用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23.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*提供三年质保</w:t>
            </w:r>
          </w:p>
          <w:p>
            <w:pPr>
              <w:rPr>
                <w:rFonts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ascii="宋体" w:hAnsi="宋体" w:eastAsia="宋体"/>
                <w:color w:val="FF0000"/>
                <w:sz w:val="28"/>
                <w:szCs w:val="28"/>
              </w:rPr>
              <w:t xml:space="preserve">24.   </w:t>
            </w: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产品</w:t>
            </w:r>
            <w:r>
              <w:rPr>
                <w:rFonts w:ascii="宋体" w:hAnsi="宋体" w:eastAsia="宋体"/>
                <w:color w:val="FF0000"/>
                <w:sz w:val="28"/>
                <w:szCs w:val="28"/>
              </w:rPr>
              <w:t>的</w:t>
            </w: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 xml:space="preserve">软硬件说明书 </w:t>
            </w:r>
          </w:p>
          <w:p>
            <w:pPr>
              <w:rPr>
                <w:rFonts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 xml:space="preserve">25. </w:t>
            </w:r>
            <w:r>
              <w:rPr>
                <w:rFonts w:ascii="宋体" w:hAnsi="宋体" w:eastAsia="宋体"/>
                <w:color w:val="FF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成功案例及对应合同</w:t>
            </w:r>
            <w:r>
              <w:rPr>
                <w:rFonts w:ascii="宋体" w:hAnsi="宋体" w:eastAsia="宋体"/>
                <w:color w:val="FF0000"/>
                <w:sz w:val="28"/>
                <w:szCs w:val="28"/>
              </w:rPr>
              <w:t>复印件</w:t>
            </w: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 xml:space="preserve"> </w:t>
            </w:r>
          </w:p>
          <w:p>
            <w:pPr>
              <w:rPr>
                <w:rFonts w:hint="eastAsia"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ascii="宋体" w:hAnsi="宋体" w:eastAsia="宋体"/>
                <w:color w:val="FF0000"/>
                <w:sz w:val="28"/>
                <w:szCs w:val="28"/>
              </w:rPr>
              <w:t xml:space="preserve">26.   </w:t>
            </w: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本项目实施</w:t>
            </w:r>
            <w:r>
              <w:rPr>
                <w:rFonts w:ascii="宋体" w:hAnsi="宋体" w:eastAsia="宋体"/>
                <w:color w:val="FF0000"/>
                <w:sz w:val="28"/>
                <w:szCs w:val="28"/>
              </w:rPr>
              <w:t>计划表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62229"/>
    <w:rsid w:val="00077372"/>
    <w:rsid w:val="0011746F"/>
    <w:rsid w:val="003372BD"/>
    <w:rsid w:val="007C0E4C"/>
    <w:rsid w:val="0085369C"/>
    <w:rsid w:val="008B484E"/>
    <w:rsid w:val="009817A9"/>
    <w:rsid w:val="009917FC"/>
    <w:rsid w:val="00BF4680"/>
    <w:rsid w:val="00F06A8F"/>
    <w:rsid w:val="04386F06"/>
    <w:rsid w:val="45805871"/>
    <w:rsid w:val="4B8B7EC8"/>
    <w:rsid w:val="61833FB4"/>
    <w:rsid w:val="68BB468C"/>
    <w:rsid w:val="6C313CBC"/>
    <w:rsid w:val="7373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南京中医药大学</Company>
  <Pages>4</Pages>
  <Words>220</Words>
  <Characters>1255</Characters>
  <Lines>10</Lines>
  <Paragraphs>2</Paragraphs>
  <TotalTime>0</TotalTime>
  <ScaleCrop>false</ScaleCrop>
  <LinksUpToDate>false</LinksUpToDate>
  <CharactersWithSpaces>1473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2018-09-05T07:41:00Z</dcterms:created>
  <dc:creator>汤凡</dc:creator>
  <cp:lastModifiedBy>廖佳</cp:lastModifiedBy>
  <dcterms:modified xsi:type="dcterms:W3CDTF">2019-10-08T02:47:24Z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