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7A" w:rsidRDefault="0069377A">
      <w:pPr>
        <w:jc w:val="center"/>
        <w:rPr>
          <w:rFonts w:ascii="宋体" w:eastAsia="宋体" w:hAnsi="宋体"/>
          <w:sz w:val="32"/>
          <w:szCs w:val="32"/>
        </w:rPr>
      </w:pPr>
    </w:p>
    <w:p w:rsidR="0069377A" w:rsidRDefault="00E435B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9377A">
        <w:tc>
          <w:tcPr>
            <w:tcW w:w="1980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  <w:vAlign w:val="center"/>
          </w:tcPr>
          <w:p w:rsidR="0069377A" w:rsidRDefault="00E435B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学术会议室会议系统</w:t>
            </w:r>
          </w:p>
        </w:tc>
        <w:tc>
          <w:tcPr>
            <w:tcW w:w="1701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69377A">
        <w:tc>
          <w:tcPr>
            <w:tcW w:w="1980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13770940262</w:t>
            </w:r>
          </w:p>
        </w:tc>
      </w:tr>
      <w:tr w:rsidR="0069377A">
        <w:tc>
          <w:tcPr>
            <w:tcW w:w="2830" w:type="dxa"/>
            <w:gridSpan w:val="2"/>
          </w:tcPr>
          <w:p w:rsidR="0069377A" w:rsidRDefault="00E435B1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150000元</w:t>
            </w:r>
          </w:p>
        </w:tc>
      </w:tr>
      <w:tr w:rsidR="0069377A">
        <w:trPr>
          <w:trHeight w:val="1301"/>
        </w:trPr>
        <w:tc>
          <w:tcPr>
            <w:tcW w:w="8296" w:type="dxa"/>
            <w:gridSpan w:val="5"/>
          </w:tcPr>
          <w:p w:rsidR="0069377A" w:rsidRDefault="00E435B1">
            <w:pPr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满足新形势下学术会议的基本要求。</w:t>
            </w:r>
          </w:p>
        </w:tc>
      </w:tr>
      <w:tr w:rsidR="0069377A">
        <w:trPr>
          <w:trHeight w:val="7141"/>
        </w:trPr>
        <w:tc>
          <w:tcPr>
            <w:tcW w:w="8296" w:type="dxa"/>
            <w:gridSpan w:val="5"/>
          </w:tcPr>
          <w:p w:rsidR="0069377A" w:rsidRDefault="00E435B1">
            <w:pPr>
              <w:spacing w:before="156" w:after="156"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点间距：≤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1.56mm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显示尺寸≥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英寸；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分辨率：支持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1920*1080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分辨率显示，显示比例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16:9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，支持主流图像视频点对点显示，无拉伸或压缩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像素结构：像素结构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1R1G1B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，表贴三合一黑化铜线封装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表面黑色雾化处理不反光。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防蓝光：具备防蓝光护眼模式，对皮肤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眼睛（视网膜）危害值为无害类。防蓝光危害检测不造成视网膜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蓝光危害、热危害及红外辐射危害。产品可根据环境光自动调节显示屏亮度。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OSD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菜单交互：支持屏幕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OSD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菜单显示，可通过遥控器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触控操作两种方式调节屏幕显示参数、屏幕亮度、信号通道切换、场景切换、开关机控制等，支持在屏幕上显示主要变化信息；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灯珠要求：具有把单灯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灯珠红、绿、蓝颜色交换的功能。像素光源内部采用镀膜技术，像素光源镀膜后抗拉强度≥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15N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整机内部集成：发送卡与安卓板为同一模块，减少维护节点，发送卡及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信源板卡均内置于下型材，下型材采用磁吸翻盖设计，方便走线、维护，提升维护效率，内置发送卡支持倍帧功能，可以将输入为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30Hz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的信号转成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60Hz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信号输出。；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双操作系统：支持安卓和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双操作系统，双系统支持灵活切换，系统开放可兼容视频会议、智慧云屏、党建、视频监控等客户端软件的安装。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机身材料：边框采用铝合金材质，表面喷砂处理灰色阳极氧化，后侧采用纯铝板拉丝阳极氧化，防指纹耐刮擦。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整机厚度：为降低空间占用，提升美观度，整机最厚厚度≤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27mm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按键设计：设备正面只有一个按键，集系统开机、节能待机、熄屏三合一状态显示，指示灯状态与按键状态同步；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整机均支持前维护：无需预留后维护空间，配备前维护工具，可使用抽真空前维护工具进行快速维护，模组可热插拔支持用户级模组带电前维护，可从正面拆卸灯板、接收卡、电源，更换模组后支持自动校正，支持现场单灯维修，便捷维护。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OTA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在线升级、远程故障定位，实时获取最新功能和应用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，售后维护简单方便。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系统配置：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内存、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64G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存储，安卓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操作系统，支持安卓和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双系统任意切换。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音响：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2*18W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，功放输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出的频响范围为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150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20000Hz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，支持低音震撼下潜至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20Hz,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支持杜比全景声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/DTS/DTX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，支持对白模式增强对白音效，可自动识别音源输入，具有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3.5mm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音频或光纤音频输出接口可外接其他音响设备。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无线通信模块：内置双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模块，支持双发双收，收发均支持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2.4G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5.8G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双频段，连接外网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的同时可发热点；具有无线通信模块，支持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IEEE802.11a/b/g/n/ac/ax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网络协议，可连接无线路由器或无线网络，通过参数配置后可以访问到互联网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支持所有无线模块全部物理拆除。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蓝牙：内置蓝牙模块，支持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蓝牙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协议，支持蓝牙低功耗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BLE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技术，支持连接蓝牙音箱、耳机、鼠标、遥控器等常见的无线蓝牙设备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设备接口：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HDMI IN 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,USB 3.0 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USB 2.0 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RJ45 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,LINE OUT 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,SPDIF OUT 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,LINE IN 1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,RS232 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标准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80pin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接口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可拓展接入不少于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路信号源，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HDMI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最大支持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4K@60Hz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分辨率的输入源；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接口：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采用抽拉内置式，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电脑模块可完全插入整机，保护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电脑模块不易受灰尘影响，采用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80pin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以上接口，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实现无单独接线的插拔，支持安卓和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双操作系统，支持安卓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操作系统，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电脑模块无需外伸天线和外接网线，通过模块接口与整机通信即可实现上网；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有线网络：支持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10M/100M/1000M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自适应，支持路由功能。支持单根网线或一个无线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可同时支持安卓、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任一操作系统下实现联网互通功能。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双网隔离：使同一设备安卓、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系统分别连入不同网络，相互不影响；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信号输入：支持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IPC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网络输入，支持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1080p/720p/DI/CIF/QCIF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视频流格式；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抗拉力测试：以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0mm/min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速度拉伸试样，测试样品发生破坏时的力值≥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4600N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，屏体机械强度≥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25MP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阻燃等级：阻燃等级符合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HB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级标准要求。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防火等级：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面板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PCB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材料满足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V-0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级防火等级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电磁兼容性：通过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EMC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电磁兼容性实验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,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class 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级要求。为防止产品使用过程中对其它设备造成干扰，设备符合国家标准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GB/T9254-2008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电源端子骚扰电压限值（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级）及辐射骚扰场强限值（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级）要求；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盐雾测试：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显示屏通过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GB/T2423.17-2008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标准盐雾测试等级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PCB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电路设计：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PCB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需采用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FR-4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材质，灯驱合一，电路采用多层设计，需符合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CQC13-471301-2018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标准（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HP-PLL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能效等级：产品能效等级为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节能设计：在不关闭整机电源的情况下可一键开启节能模式、关闭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屏，实现功耗降低超过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70%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；待机状态下按键即可实现屏幕的快速唤醒。动态节能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带有智能节电功能、带电黑屏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节电功能，开启智能节电功能比没有开启节能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45%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以上。屏体最大功耗：≤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391W/m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²，平均功耗≤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200W/m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²。黑屏不点亮时功耗：≤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41W/m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²，支持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PFC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功能，功率因数≥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0.90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核心功能：主页支持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个核心功能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的图标，提供无线投屏、视频会议、迎宾辞等核心图标，主页图标可自主更换切换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APP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应用，支持应用软件安装或自定义卸载；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会议预约：支持会议预约主题信息、天气、产品使用状态、帮助与首页常用应用软件同时显示；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多终端投屏：支持手机、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PAD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、电脑混合投屏，支持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Android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iOS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iPhone&amp;iPad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Windows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macOS)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等不同操作系统终端的混合投屏，支持不少于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台设备连接；支持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分屏、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分屏展示，兼容横屏和竖屏显示模式；支持触控回传，可对投屏内容进行独立反向操作；支持手机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平板投屏传输延迟≤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60ms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支持电脑通过无线方式把屏幕传到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LED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显示屏上且不影响电脑上网功能。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内置迎宾词：内置≥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套模板迎宾词模板，用户可编辑任意欢迎词内容、位置，可添加背景文字、图片、音乐等多媒体素材，快速生成欢迎词界面，编辑完成后可保存为自定义模板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信息发布：支持图片、视频、文档多媒体信息的缓存播放展示，支持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WEB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APP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应用，底部常驻系统操作栏，可点击收起，点击可切换不同功能模块，电子书架支持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PDF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阅读有记忆，支持专属开机</w:t>
            </w: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动画自定义更改。首页的背景图可以多张切换并且有动画切换效果等，视频支持自定义轮训播放。支持一对多台设备的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统一管理控制。提供标准化的内容版式模板，支持可视化编辑，所见机所得，支持图片、视频、音频、文本、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PDF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、网页等内容的上传发布；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密码保护：提供密码保护功能，可对整机进行锁屏密码保护；也可对网络设置、高级设置进行密码保护；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集控平台：支持接入集控平台，对接智能会议管理平台服务。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设备权限：支持开启设备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WIFI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禁用、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U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盘拷贝权限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OPS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电脑；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CPU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Intel® Core i5-1135G7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；硬盘：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256G SSD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；内存：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16G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配备无线投屏器：接口：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USB device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支持系统：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Windows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7/10/11 / Mac OS 10.12 OTA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升级：支持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分辨率：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1080P/4K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帧率：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20fps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传输延迟：≤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300ms WiFi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类型：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2.4G/5G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双频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WIFI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无线速率：≤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300Mbps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无线传输协议：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IEEE 802.11 a/g/n/ac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频段：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2.4G&amp;5.0G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加密：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AES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验证协议：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WAP2-PSK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投标产品制造商需提供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ISO9001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质量管理体系认证证书、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ISO14001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环境管理体系认证证书、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ISO27001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信息安全管理体系认证证书、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ISO10012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测量管理体系认证证书、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ISO20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信息技术服务体系管理认证证书、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ISO28000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供应链安全管理体系评价证书、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ISO50001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能源管理体系认证证书、职业健康安全管理体系认证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OHSAS 18001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QC080000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有害物质管理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IECQ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证书、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SA8000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企业社会责任认证证书、知识产权管理体系认证证书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GB/T29490-2013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投标产品制造商需提供产品及平台开发体系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CMMI-DEV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成熟度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级认证证书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为保证产品售后服务质量，投标产品制造商需提供全国商品售后服务评价五星级认证证书。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投标产品制造商需为商用密码产品生产定点单位，提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供相应证书。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:rsidR="0069377A" w:rsidRDefault="00E435B1">
            <w:pPr>
              <w:numPr>
                <w:ilvl w:val="0"/>
                <w:numId w:val="1"/>
              </w:num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需提供所投产品生产厂商开具的针对本项目的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授权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承诺书，加盖原厂公章</w:t>
            </w:r>
          </w:p>
          <w:p w:rsidR="0069377A" w:rsidRDefault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需提供所投产品生产厂商开具的针对本项目的售后承诺书，加盖原厂公章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</w:p>
          <w:p w:rsidR="0069377A" w:rsidRDefault="00E435B1" w:rsidP="00E435B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69377A" w:rsidRDefault="00E435B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69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E3B81"/>
    <w:multiLevelType w:val="singleLevel"/>
    <w:tmpl w:val="F6EE3B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WI0YjVlMDFlZTc4NzQyZmE2ZGZhYmQ4ZDNiMTQifQ=="/>
  </w:docVars>
  <w:rsids>
    <w:rsidRoot w:val="009917FC"/>
    <w:rsid w:val="00011E1D"/>
    <w:rsid w:val="00077372"/>
    <w:rsid w:val="0011746F"/>
    <w:rsid w:val="001766FE"/>
    <w:rsid w:val="003372BD"/>
    <w:rsid w:val="00435C34"/>
    <w:rsid w:val="005C6A89"/>
    <w:rsid w:val="0069377A"/>
    <w:rsid w:val="007C0E4C"/>
    <w:rsid w:val="0085369C"/>
    <w:rsid w:val="009917FC"/>
    <w:rsid w:val="00BB20D9"/>
    <w:rsid w:val="00C8445C"/>
    <w:rsid w:val="00E435B1"/>
    <w:rsid w:val="00F06A8F"/>
    <w:rsid w:val="192B4B7D"/>
    <w:rsid w:val="7BA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F0E0D"/>
  <w15:docId w15:val="{E0D4B3CF-861F-43A3-89AE-ABC629F0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540</Words>
  <Characters>3078</Characters>
  <Application>Microsoft Office Word</Application>
  <DocSecurity>0</DocSecurity>
  <Lines>25</Lines>
  <Paragraphs>7</Paragraphs>
  <ScaleCrop>false</ScaleCrop>
  <Company>南京中医药大学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</cp:revision>
  <cp:lastPrinted>2023-10-08T02:21:00Z</cp:lastPrinted>
  <dcterms:created xsi:type="dcterms:W3CDTF">2018-09-05T07:41:00Z</dcterms:created>
  <dcterms:modified xsi:type="dcterms:W3CDTF">2023-10-18T02:45:00Z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E7D91E5197B84FF196C623072004BEC6_13</vt:lpwstr>
  </property>
</Properties>
</file>