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424"/>
        <w:gridCol w:w="6615"/>
      </w:tblGrid>
      <w:tr w:rsidR="00704C6B" w:rsidRPr="009917FC" w:rsidTr="00704C6B">
        <w:trPr>
          <w:trHeight w:val="589"/>
        </w:trPr>
        <w:tc>
          <w:tcPr>
            <w:tcW w:w="9039" w:type="dxa"/>
            <w:gridSpan w:val="2"/>
          </w:tcPr>
          <w:p w:rsidR="00704C6B" w:rsidRPr="009917FC" w:rsidRDefault="00704C6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04C6B" w:rsidRPr="00A61FB6" w:rsidRDefault="00704C6B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 w:rsidRPr="00C10113">
              <w:rPr>
                <w:rFonts w:ascii="宋体" w:eastAsia="宋体" w:hAnsi="宋体"/>
                <w:sz w:val="28"/>
                <w:szCs w:val="28"/>
              </w:rPr>
              <w:t>自动滴定仪</w:t>
            </w:r>
            <w:r w:rsidR="00CB2238">
              <w:rPr>
                <w:rFonts w:ascii="宋体" w:eastAsia="宋体" w:hAnsi="宋体" w:hint="eastAsia"/>
                <w:sz w:val="28"/>
                <w:szCs w:val="28"/>
              </w:rPr>
              <w:t>（2台）</w:t>
            </w:r>
          </w:p>
          <w:p w:rsidR="00704C6B" w:rsidRPr="009917FC" w:rsidRDefault="00704C6B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704C6B" w:rsidRPr="009917FC" w:rsidRDefault="00704C6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bookmarkStart w:id="0" w:name="_GoBack"/>
        <w:bookmarkEnd w:id="0"/>
      </w:tr>
      <w:tr w:rsidR="007C0E4C" w:rsidRPr="009917FC" w:rsidTr="00704C6B">
        <w:trPr>
          <w:trHeight w:val="1200"/>
        </w:trPr>
        <w:tc>
          <w:tcPr>
            <w:tcW w:w="2424" w:type="dxa"/>
          </w:tcPr>
          <w:p w:rsidR="007C0E4C" w:rsidRPr="009917FC" w:rsidRDefault="00704C6B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6615" w:type="dxa"/>
          </w:tcPr>
          <w:p w:rsidR="007C0E4C" w:rsidRPr="00A61FB6" w:rsidRDefault="00704C6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</w:tr>
      <w:tr w:rsidR="009917FC" w:rsidRPr="009917FC" w:rsidTr="00704C6B">
        <w:trPr>
          <w:trHeight w:val="1276"/>
        </w:trPr>
        <w:tc>
          <w:tcPr>
            <w:tcW w:w="9039" w:type="dxa"/>
            <w:gridSpan w:val="2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8783B" w:rsidRPr="004C6CF0" w:rsidRDefault="0028783B" w:rsidP="00C10113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C10113">
              <w:rPr>
                <w:rFonts w:ascii="宋体" w:hAnsi="宋体" w:cs="宋体" w:hint="eastAsia"/>
                <w:sz w:val="28"/>
                <w:szCs w:val="28"/>
              </w:rPr>
              <w:t>药物</w:t>
            </w:r>
            <w:r w:rsidR="00A61FB6">
              <w:rPr>
                <w:rFonts w:ascii="宋体" w:hAnsi="宋体" w:cs="宋体" w:hint="eastAsia"/>
                <w:sz w:val="28"/>
                <w:szCs w:val="28"/>
              </w:rPr>
              <w:t>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:rsidTr="00704C6B">
        <w:trPr>
          <w:trHeight w:val="7002"/>
        </w:trPr>
        <w:tc>
          <w:tcPr>
            <w:tcW w:w="9039" w:type="dxa"/>
            <w:gridSpan w:val="2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859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1431"/>
              <w:gridCol w:w="2142"/>
              <w:gridCol w:w="4343"/>
            </w:tblGrid>
            <w:tr w:rsidR="00C10113" w:rsidTr="00C10113">
              <w:trPr>
                <w:trHeight w:val="361"/>
                <w:jc w:val="center"/>
              </w:trPr>
              <w:tc>
                <w:tcPr>
                  <w:tcW w:w="42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型号</w:t>
                  </w:r>
                </w:p>
                <w:p w:rsidR="00C10113" w:rsidRDefault="00C10113" w:rsidP="0023619F">
                  <w:pPr>
                    <w:autoSpaceDN w:val="0"/>
                    <w:ind w:firstLineChars="337" w:firstLine="607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技术参数</w:t>
                  </w:r>
                </w:p>
              </w:tc>
              <w:tc>
                <w:tcPr>
                  <w:tcW w:w="43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18"/>
                      <w:szCs w:val="18"/>
                    </w:rPr>
                    <w:t>ZDJ-5B-Y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 w:val="restar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滴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定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装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置</w:t>
                  </w:r>
                </w:p>
              </w:tc>
              <w:tc>
                <w:tcPr>
                  <w:tcW w:w="1431" w:type="dxa"/>
                  <w:vMerge w:val="restar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容量滴定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单元</w:t>
                  </w: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滴定分析重复性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0.2%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滴定容量允许误差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10ml滴定管：±0.025ml；20ml滴定管：±0.035ml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 w:hint="eastAsia"/>
                      <w:color w:val="000000" w:themeColor="text1"/>
                      <w:sz w:val="18"/>
                      <w:szCs w:val="18"/>
                    </w:rPr>
                    <w:t>滴定体积精度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 w:hint="eastAsia"/>
                      <w:color w:val="000000" w:themeColor="text1"/>
                      <w:sz w:val="18"/>
                      <w:szCs w:val="18"/>
                    </w:rPr>
                    <w:t>0.0001mL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滴定管分辨率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1/30000</w:t>
                  </w:r>
                </w:p>
              </w:tc>
            </w:tr>
            <w:tr w:rsidR="00C10113" w:rsidTr="00C10113">
              <w:trPr>
                <w:trHeight w:val="294"/>
                <w:jc w:val="center"/>
              </w:trPr>
              <w:tc>
                <w:tcPr>
                  <w:tcW w:w="680" w:type="dxa"/>
                  <w:vMerge w:val="restar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测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量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装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置</w:t>
                  </w:r>
                </w:p>
              </w:tc>
              <w:tc>
                <w:tcPr>
                  <w:tcW w:w="1431" w:type="dxa"/>
                  <w:vMerge w:val="restart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电位滴定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模块</w:t>
                  </w: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测量范围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cstheme="minorHAnsi" w:hint="eastAsia"/>
                      <w:color w:val="000000" w:themeColor="text1"/>
                      <w:sz w:val="18"/>
                      <w:szCs w:val="18"/>
                    </w:rPr>
                    <w:t>-1999.99～1999.99</w:t>
                  </w: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）mV，（0.000～</w:t>
                  </w:r>
                  <w:r>
                    <w:rPr>
                      <w:rFonts w:cstheme="minorHAnsi" w:hint="eastAsia"/>
                      <w:color w:val="000000" w:themeColor="text1"/>
                      <w:sz w:val="18"/>
                      <w:szCs w:val="18"/>
                    </w:rPr>
                    <w:t>20</w:t>
                  </w: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.000）pH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分辨率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0.</w:t>
                  </w:r>
                  <w:r>
                    <w:rPr>
                      <w:rFonts w:cstheme="minorHAnsi" w:hint="eastAsia"/>
                      <w:color w:val="000000" w:themeColor="text1"/>
                      <w:sz w:val="18"/>
                      <w:szCs w:val="18"/>
                    </w:rPr>
                    <w:t>0</w:t>
                  </w: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1mV，0.0</w:t>
                  </w:r>
                  <w:r>
                    <w:rPr>
                      <w:rFonts w:cstheme="minorHAnsi" w:hint="eastAsia"/>
                      <w:color w:val="000000" w:themeColor="text1"/>
                      <w:sz w:val="18"/>
                      <w:szCs w:val="18"/>
                    </w:rPr>
                    <w:t>0</w:t>
                  </w: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1pH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基本误差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±0.03%FS，±0.01pH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稳定性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（±0.3mV±1个字）/3h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 w:val="restart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永停滴定</w:t>
                  </w:r>
                </w:p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模块</w:t>
                  </w: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测量范围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极化电压:100mV、50mV、30mV；</w:t>
                  </w:r>
                </w:p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极化电流范围：（0～199.9）μA、（0～19.99）μA、（0～1.999）μA、（0～0.199）μA；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基本误差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极化电流检测误差：±2.5% FS</w:t>
                  </w:r>
                </w:p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极化电压误差：±10mV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 w:val="restart"/>
                  <w:tcBorders>
                    <w:top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温度补偿</w:t>
                  </w: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测量范围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（-5.0～105.0）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sz w:val="18"/>
                      <w:szCs w:val="18"/>
                    </w:rPr>
                    <w:t>℃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分辨率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0.1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sz w:val="18"/>
                      <w:szCs w:val="18"/>
                    </w:rPr>
                    <w:t>℃</w:t>
                  </w:r>
                </w:p>
              </w:tc>
            </w:tr>
            <w:tr w:rsidR="00C10113" w:rsidTr="00C10113">
              <w:trPr>
                <w:trHeight w:val="309"/>
                <w:jc w:val="center"/>
              </w:trPr>
              <w:tc>
                <w:tcPr>
                  <w:tcW w:w="6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left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基本误差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±0.3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sz w:val="18"/>
                      <w:szCs w:val="18"/>
                    </w:rPr>
                    <w:t>℃</w:t>
                  </w:r>
                </w:p>
              </w:tc>
            </w:tr>
            <w:tr w:rsidR="00C10113" w:rsidTr="00C10113">
              <w:trPr>
                <w:trHeight w:val="294"/>
                <w:jc w:val="center"/>
              </w:trPr>
              <w:tc>
                <w:tcPr>
                  <w:tcW w:w="4252" w:type="dxa"/>
                  <w:gridSpan w:val="3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电源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AC（220±22）V；频率（50±1）Hz</w:t>
                  </w:r>
                </w:p>
              </w:tc>
            </w:tr>
            <w:tr w:rsidR="00C10113" w:rsidTr="00704C6B">
              <w:trPr>
                <w:trHeight w:val="60"/>
                <w:jc w:val="center"/>
              </w:trPr>
              <w:tc>
                <w:tcPr>
                  <w:tcW w:w="4252" w:type="dxa"/>
                  <w:gridSpan w:val="3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尺寸（mm），重量（kg）</w:t>
                  </w:r>
                </w:p>
              </w:tc>
              <w:tc>
                <w:tcPr>
                  <w:tcW w:w="434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10113" w:rsidRDefault="00C10113" w:rsidP="0023619F">
                  <w:pPr>
                    <w:autoSpaceDN w:val="0"/>
                    <w:jc w:val="center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  <w:t>340×400×400，10</w:t>
                  </w:r>
                </w:p>
              </w:tc>
            </w:tr>
          </w:tbl>
          <w:p w:rsidR="00F06A8F" w:rsidRPr="00F06A8F" w:rsidRDefault="00F06A8F" w:rsidP="00704C6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704C6B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DF" w:rsidRDefault="00131ADF" w:rsidP="008E7637">
      <w:r>
        <w:separator/>
      </w:r>
    </w:p>
  </w:endnote>
  <w:endnote w:type="continuationSeparator" w:id="0">
    <w:p w:rsidR="00131ADF" w:rsidRDefault="00131ADF" w:rsidP="008E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DF" w:rsidRDefault="00131ADF" w:rsidP="008E7637">
      <w:r>
        <w:separator/>
      </w:r>
    </w:p>
  </w:footnote>
  <w:footnote w:type="continuationSeparator" w:id="0">
    <w:p w:rsidR="00131ADF" w:rsidRDefault="00131ADF" w:rsidP="008E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83B5D"/>
    <w:rsid w:val="0011746F"/>
    <w:rsid w:val="00131ADF"/>
    <w:rsid w:val="001C7A27"/>
    <w:rsid w:val="0028783B"/>
    <w:rsid w:val="003372BD"/>
    <w:rsid w:val="00343B69"/>
    <w:rsid w:val="003F3BDD"/>
    <w:rsid w:val="004C6CF0"/>
    <w:rsid w:val="00704C6B"/>
    <w:rsid w:val="007C0E4C"/>
    <w:rsid w:val="0085369C"/>
    <w:rsid w:val="008E7637"/>
    <w:rsid w:val="009917FC"/>
    <w:rsid w:val="009B6A1A"/>
    <w:rsid w:val="00A00151"/>
    <w:rsid w:val="00A61FB6"/>
    <w:rsid w:val="00B05DCE"/>
    <w:rsid w:val="00C10113"/>
    <w:rsid w:val="00C31EF6"/>
    <w:rsid w:val="00CB2238"/>
    <w:rsid w:val="00D32936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A04B6"/>
  <w15:docId w15:val="{FBDD774B-76EC-429C-9DB9-36C5340D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E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E763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E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E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2023-05-29T01:40:00Z</dcterms:created>
  <dcterms:modified xsi:type="dcterms:W3CDTF">2023-06-02T06:41:00Z</dcterms:modified>
</cp:coreProperties>
</file>