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2948A8" w:rsidRDefault="0085369C" w:rsidP="000F7DD6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2948A8">
        <w:rPr>
          <w:rFonts w:ascii="Times New Roman" w:eastAsia="宋体" w:hAnsi="Times New Roman" w:cs="Times New Roman"/>
          <w:sz w:val="32"/>
          <w:szCs w:val="32"/>
        </w:rPr>
        <w:t>仪器设备</w:t>
      </w:r>
      <w:r w:rsidR="009917FC" w:rsidRPr="002948A8">
        <w:rPr>
          <w:rFonts w:ascii="Times New Roman" w:eastAsia="宋体" w:hAnsi="Times New Roman" w:cs="Times New Roman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83DC9" w:rsidRPr="002948A8" w:rsidTr="00B52613">
        <w:tc>
          <w:tcPr>
            <w:tcW w:w="8296" w:type="dxa"/>
          </w:tcPr>
          <w:p w:rsidR="00983DC9" w:rsidRPr="002948A8" w:rsidRDefault="00983DC9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:rsidR="00983DC9" w:rsidRPr="00983DC9" w:rsidRDefault="00983DC9" w:rsidP="009917F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E1B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实时荧光定量</w:t>
            </w:r>
            <w:r w:rsidRPr="00FE1B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</w:t>
            </w:r>
            <w:r w:rsidRPr="00FE1B92">
              <w:rPr>
                <w:rFonts w:ascii="Times New Roman" w:eastAsia="宋体" w:hAnsi="Times New Roman" w:cs="Times New Roman"/>
                <w:sz w:val="24"/>
                <w:szCs w:val="24"/>
              </w:rPr>
              <w:t>CR</w:t>
            </w:r>
          </w:p>
        </w:tc>
      </w:tr>
      <w:tr w:rsidR="009917FC" w:rsidRPr="002948A8" w:rsidTr="007C0E4C">
        <w:trPr>
          <w:trHeight w:val="1301"/>
        </w:trPr>
        <w:tc>
          <w:tcPr>
            <w:tcW w:w="8296" w:type="dxa"/>
          </w:tcPr>
          <w:p w:rsidR="009917FC" w:rsidRPr="002948A8" w:rsidRDefault="009917FC" w:rsidP="00685217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</w:p>
          <w:p w:rsidR="00685217" w:rsidRPr="00685217" w:rsidRDefault="00685217" w:rsidP="00685217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zh-CN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852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zh-C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单通道实时荧光定量检测</w:t>
            </w:r>
          </w:p>
          <w:p w:rsidR="00685217" w:rsidRPr="00685217" w:rsidRDefault="00685217" w:rsidP="00685217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djustRightInd w:val="0"/>
              <w:snapToGrid w:val="0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多通道实时荧光定量检测</w:t>
            </w:r>
          </w:p>
          <w:p w:rsidR="00685217" w:rsidRPr="00685217" w:rsidRDefault="00685217" w:rsidP="00685217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djustRightInd w:val="0"/>
              <w:snapToGrid w:val="0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自动编程基因扩增（常规</w:t>
            </w:r>
            <w:r w:rsidRPr="00685217">
              <w:rPr>
                <w:rFonts w:ascii="宋体" w:eastAsia="宋体" w:hAnsi="宋体" w:cs="宋体"/>
                <w:sz w:val="20"/>
                <w:szCs w:val="20"/>
              </w:rPr>
              <w:t>PCR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）</w:t>
            </w:r>
          </w:p>
          <w:p w:rsidR="00685217" w:rsidRPr="00685217" w:rsidRDefault="00685217" w:rsidP="00685217">
            <w:pPr>
              <w:pStyle w:val="a4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djustRightInd w:val="0"/>
              <w:snapToGrid w:val="0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可变斜率梯度摸索</w:t>
            </w:r>
          </w:p>
          <w:p w:rsidR="000F7DD6" w:rsidRPr="002A4EA3" w:rsidRDefault="00685217" w:rsidP="0068521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FZLTHJW--GB1-0" w:eastAsia="FZLTHJW--GB1-0" w:cs="FZLTHJW--GB1-0"/>
                <w:color w:val="000000"/>
                <w:kern w:val="0"/>
                <w:sz w:val="20"/>
                <w:szCs w:val="20"/>
              </w:rPr>
            </w:pPr>
            <w:r w:rsidRPr="006852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zh-C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终点法微孔板检测（荧光酶标仪）</w:t>
            </w:r>
          </w:p>
        </w:tc>
      </w:tr>
      <w:tr w:rsidR="009917FC" w:rsidRPr="002948A8" w:rsidTr="007C0E4C">
        <w:trPr>
          <w:trHeight w:val="7141"/>
        </w:trPr>
        <w:tc>
          <w:tcPr>
            <w:tcW w:w="8296" w:type="dxa"/>
          </w:tcPr>
          <w:p w:rsidR="009917FC" w:rsidRPr="002948A8" w:rsidRDefault="009917FC" w:rsidP="00685217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:rsidR="00685217" w:rsidRDefault="00685217" w:rsidP="00685217">
            <w:pPr>
              <w:adjustRightInd w:val="0"/>
              <w:snapToGrid w:val="0"/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样品通量：</w:t>
            </w:r>
            <w:r>
              <w:rPr>
                <w:rFonts w:ascii="Times New Roman" w:hAnsi="Times New Roman"/>
              </w:rPr>
              <w:t>96x0.2ml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。耗材类型：</w:t>
            </w:r>
            <w:r>
              <w:rPr>
                <w:rFonts w:ascii="Times New Roman" w:hAnsi="Times New Roman"/>
              </w:rPr>
              <w:t>96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孔板、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联管、</w:t>
            </w:r>
            <w:r>
              <w:rPr>
                <w:rFonts w:ascii="Times New Roman" w:hAnsi="Times New Roman"/>
              </w:rPr>
              <w:t>PCR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单管。完全试剂开放。</w:t>
            </w:r>
          </w:p>
          <w:p w:rsidR="00685217" w:rsidRDefault="00685217" w:rsidP="00685217">
            <w:pPr>
              <w:adjustRightInd w:val="0"/>
              <w:snapToGrid w:val="0"/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*2.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激发光源：独立的带滤光片的</w:t>
            </w:r>
            <w:r>
              <w:rPr>
                <w:rFonts w:ascii="Times New Roman" w:hAnsi="Times New Roman"/>
              </w:rPr>
              <w:t>LED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光源，且</w:t>
            </w:r>
            <w:r>
              <w:rPr>
                <w:rFonts w:ascii="Times New Roman" w:hAnsi="Times New Roman"/>
              </w:rPr>
              <w:t>LED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光源数量不少于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个。</w:t>
            </w:r>
          </w:p>
          <w:p w:rsidR="00685217" w:rsidRDefault="00685217" w:rsidP="00685217">
            <w:pPr>
              <w:adjustRightInd w:val="0"/>
              <w:snapToGrid w:val="0"/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检测器：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个带滤光片的光敏二级管。</w:t>
            </w:r>
          </w:p>
          <w:p w:rsidR="00685217" w:rsidRDefault="00685217" w:rsidP="00685217">
            <w:pPr>
              <w:adjustRightInd w:val="0"/>
              <w:snapToGrid w:val="0"/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4.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激发检测波长范围：</w:t>
            </w:r>
            <w:r>
              <w:rPr>
                <w:rFonts w:ascii="Times New Roman" w:hAnsi="Times New Roman"/>
              </w:rPr>
              <w:t>450-580nm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。</w:t>
            </w:r>
          </w:p>
          <w:p w:rsidR="00685217" w:rsidRDefault="00685217" w:rsidP="00685217">
            <w:pPr>
              <w:adjustRightInd w:val="0"/>
              <w:snapToGrid w:val="0"/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*5.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检测通道：不少于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个检测通道，每个通道都有独立的</w:t>
            </w:r>
            <w:r>
              <w:rPr>
                <w:rFonts w:ascii="Times New Roman" w:hAnsi="Times New Roman"/>
              </w:rPr>
              <w:t>LED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激发对应的光敏二级管。具有专用</w:t>
            </w:r>
            <w:r>
              <w:rPr>
                <w:rFonts w:ascii="Times New Roman" w:hAnsi="Times New Roman"/>
              </w:rPr>
              <w:t>FRET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检测通道。</w:t>
            </w:r>
            <w:r>
              <w:rPr>
                <w:rFonts w:ascii="Times New Roman" w:hAnsi="Times New Roman"/>
                <w:lang w:eastAsia="zh-TW"/>
              </w:rPr>
              <w:t xml:space="preserve"> </w:t>
            </w:r>
          </w:p>
          <w:p w:rsidR="00685217" w:rsidRDefault="00685217" w:rsidP="00685217">
            <w:pPr>
              <w:adjustRightInd w:val="0"/>
              <w:snapToGrid w:val="0"/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6.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扫描时间：单通道</w:t>
            </w:r>
            <w:r>
              <w:rPr>
                <w:rFonts w:ascii="Times New Roman" w:hAnsi="Times New Roman"/>
              </w:rPr>
              <w:t>3sec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，全通道</w:t>
            </w:r>
            <w:r>
              <w:rPr>
                <w:rFonts w:ascii="Times New Roman" w:hAnsi="Times New Roman"/>
              </w:rPr>
              <w:t>12sec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。</w:t>
            </w:r>
          </w:p>
          <w:p w:rsidR="00685217" w:rsidRDefault="00685217" w:rsidP="00685217">
            <w:pPr>
              <w:adjustRightInd w:val="0"/>
              <w:snapToGrid w:val="0"/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7.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适用多种荧光方法如</w:t>
            </w:r>
            <w:r>
              <w:rPr>
                <w:rFonts w:ascii="Times New Roman" w:hAnsi="Times New Roman"/>
              </w:rPr>
              <w:t>SYBR Green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、</w:t>
            </w:r>
            <w:proofErr w:type="spellStart"/>
            <w:r>
              <w:rPr>
                <w:rFonts w:ascii="Times New Roman" w:hAnsi="Times New Roman"/>
              </w:rPr>
              <w:t>Taqman</w:t>
            </w:r>
            <w:proofErr w:type="spellEnd"/>
            <w:r>
              <w:rPr>
                <w:rFonts w:ascii="宋体" w:eastAsia="宋体" w:hAnsi="宋体" w:cs="宋体" w:hint="eastAsia"/>
                <w:lang w:val="zh-TW" w:eastAsia="zh-TW"/>
              </w:rPr>
              <w:t>、</w:t>
            </w:r>
            <w:r>
              <w:rPr>
                <w:rFonts w:ascii="Times New Roman" w:hAnsi="Times New Roman"/>
              </w:rPr>
              <w:t>Molecular Beacon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、</w:t>
            </w:r>
            <w:r>
              <w:rPr>
                <w:rFonts w:ascii="Times New Roman" w:hAnsi="Times New Roman"/>
              </w:rPr>
              <w:t>FRET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等。</w:t>
            </w:r>
          </w:p>
          <w:p w:rsidR="00685217" w:rsidRDefault="00685217" w:rsidP="00685217">
            <w:pPr>
              <w:adjustRightInd w:val="0"/>
              <w:snapToGrid w:val="0"/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8.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样品体积：</w:t>
            </w:r>
            <w:r>
              <w:rPr>
                <w:rFonts w:ascii="Times New Roman" w:hAnsi="Times New Roman"/>
              </w:rPr>
              <w:t>1-50ul</w:t>
            </w:r>
          </w:p>
          <w:p w:rsidR="00685217" w:rsidRDefault="00685217" w:rsidP="00685217">
            <w:pPr>
              <w:adjustRightInd w:val="0"/>
              <w:snapToGrid w:val="0"/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*9.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反应基座：半导体一体化均一模块（非空气加热），蜂窝式空气</w:t>
            </w:r>
            <w:r>
              <w:rPr>
                <w:rFonts w:ascii="Times New Roman" w:hAnsi="Times New Roman"/>
              </w:rPr>
              <w:t>3D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对流散热，有生物气溶胶预防密封系统。</w:t>
            </w:r>
          </w:p>
          <w:p w:rsidR="00685217" w:rsidRDefault="00685217" w:rsidP="00685217">
            <w:pPr>
              <w:adjustRightInd w:val="0"/>
              <w:snapToGrid w:val="0"/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*10.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最大升温和降温速度都能达到：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宋体" w:eastAsia="宋体" w:hAnsi="宋体" w:cs="宋体" w:hint="eastAsia"/>
              </w:rPr>
              <w:t>℃</w:t>
            </w:r>
            <w:r>
              <w:rPr>
                <w:rFonts w:ascii="Times New Roman" w:hAnsi="Times New Roman"/>
              </w:rPr>
              <w:t>/s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。</w:t>
            </w:r>
          </w:p>
          <w:p w:rsidR="00685217" w:rsidRDefault="00685217" w:rsidP="00685217">
            <w:pPr>
              <w:adjustRightInd w:val="0"/>
              <w:snapToGrid w:val="0"/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11.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温控范围：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宋体" w:eastAsia="宋体" w:hAnsi="宋体" w:cs="宋体" w:hint="eastAsia"/>
              </w:rPr>
              <w:t>℃</w:t>
            </w:r>
            <w:r>
              <w:rPr>
                <w:rFonts w:ascii="Times New Roman" w:hAnsi="Times New Roman"/>
              </w:rPr>
              <w:t>-100</w:t>
            </w:r>
            <w:r>
              <w:rPr>
                <w:rFonts w:ascii="宋体" w:eastAsia="宋体" w:hAnsi="宋体" w:cs="宋体" w:hint="eastAsia"/>
              </w:rPr>
              <w:t>℃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。</w:t>
            </w:r>
          </w:p>
          <w:p w:rsidR="00685217" w:rsidRDefault="00685217" w:rsidP="00685217">
            <w:pPr>
              <w:adjustRightInd w:val="0"/>
              <w:snapToGrid w:val="0"/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12.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温度精确性：</w:t>
            </w:r>
            <w:r>
              <w:rPr>
                <w:rFonts w:ascii="Times New Roman" w:hAnsi="Times New Roman"/>
              </w:rPr>
              <w:t>±0.2</w:t>
            </w:r>
            <w:r>
              <w:rPr>
                <w:rFonts w:ascii="宋体" w:eastAsia="宋体" w:hAnsi="宋体" w:cs="宋体" w:hint="eastAsia"/>
              </w:rPr>
              <w:t>℃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（</w:t>
            </w:r>
            <w:r>
              <w:rPr>
                <w:rFonts w:ascii="Times New Roman" w:hAnsi="Times New Roman"/>
              </w:rPr>
              <w:t>90˚C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时）。</w:t>
            </w:r>
          </w:p>
          <w:p w:rsidR="00685217" w:rsidRDefault="00685217" w:rsidP="00685217">
            <w:pPr>
              <w:adjustRightInd w:val="0"/>
              <w:snapToGrid w:val="0"/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13.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温度均一性：</w:t>
            </w:r>
            <w:r>
              <w:rPr>
                <w:rFonts w:ascii="Times New Roman" w:hAnsi="Times New Roman"/>
              </w:rPr>
              <w:t>±0.4</w:t>
            </w:r>
            <w:r>
              <w:rPr>
                <w:rFonts w:ascii="宋体" w:eastAsia="宋体" w:hAnsi="宋体" w:cs="宋体" w:hint="eastAsia"/>
              </w:rPr>
              <w:t>℃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（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秒内达到</w:t>
            </w:r>
            <w:r>
              <w:rPr>
                <w:rFonts w:ascii="Times New Roman" w:hAnsi="Times New Roman"/>
              </w:rPr>
              <w:t>90˚C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）。</w:t>
            </w:r>
          </w:p>
          <w:p w:rsidR="00685217" w:rsidRDefault="00685217" w:rsidP="00685217">
            <w:pPr>
              <w:adjustRightInd w:val="0"/>
              <w:snapToGrid w:val="0"/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*14.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动态温度梯度功能：可同时运行</w:t>
            </w:r>
            <w:r>
              <w:rPr>
                <w:rFonts w:ascii="Times New Roman" w:hAnsi="Times New Roman"/>
              </w:rPr>
              <w:t>8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个不同的温度梯度，以摸索最佳退火温度。</w:t>
            </w:r>
          </w:p>
          <w:p w:rsidR="00685217" w:rsidRDefault="00685217" w:rsidP="00685217">
            <w:pPr>
              <w:adjustRightInd w:val="0"/>
              <w:snapToGrid w:val="0"/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15.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梯度温控范围：</w:t>
            </w:r>
            <w:r>
              <w:rPr>
                <w:rFonts w:ascii="Times New Roman" w:hAnsi="Times New Roman"/>
              </w:rPr>
              <w:t>30-100</w:t>
            </w:r>
            <w:r>
              <w:rPr>
                <w:rFonts w:ascii="宋体" w:eastAsia="宋体" w:hAnsi="宋体" w:cs="宋体" w:hint="eastAsia"/>
              </w:rPr>
              <w:t>℃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，梯度温差范围：</w:t>
            </w:r>
            <w:r>
              <w:rPr>
                <w:rFonts w:ascii="Times New Roman" w:hAnsi="Times New Roman"/>
              </w:rPr>
              <w:t>1-24</w:t>
            </w:r>
            <w:r>
              <w:rPr>
                <w:rFonts w:ascii="宋体" w:eastAsia="宋体" w:hAnsi="宋体" w:cs="宋体" w:hint="eastAsia"/>
              </w:rPr>
              <w:t>℃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，梯度温度孵育时间：相同。</w:t>
            </w:r>
          </w:p>
          <w:p w:rsidR="00685217" w:rsidRDefault="00685217" w:rsidP="00685217">
            <w:pPr>
              <w:adjustRightInd w:val="0"/>
              <w:snapToGrid w:val="0"/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16.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灵敏度：能检测人类基因组中单拷贝基因。</w:t>
            </w:r>
          </w:p>
          <w:p w:rsidR="00685217" w:rsidRDefault="00685217" w:rsidP="00685217">
            <w:pPr>
              <w:adjustRightInd w:val="0"/>
              <w:snapToGrid w:val="0"/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17.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动态范围：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个数量级。</w:t>
            </w:r>
          </w:p>
          <w:p w:rsidR="00685217" w:rsidRDefault="00685217" w:rsidP="00685217">
            <w:pPr>
              <w:adjustRightInd w:val="0"/>
              <w:snapToGrid w:val="0"/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18.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数据分析：标准曲线定量、融解曲线、</w:t>
            </w:r>
            <w:r>
              <w:rPr>
                <w:rFonts w:ascii="Times New Roman" w:hAnsi="Times New Roman"/>
              </w:rPr>
              <w:t>CT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或</w:t>
            </w:r>
            <w:r>
              <w:rPr>
                <w:rFonts w:ascii="Times New Roman" w:hAnsi="Times New Roman"/>
              </w:rPr>
              <w:t>ΔΔCT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基因表达分析、多内参基因分析和扩增效率计算、多个数据文件的基因表达分析、等位基因分析、终点分析、</w:t>
            </w:r>
            <w:r>
              <w:rPr>
                <w:rFonts w:ascii="Times New Roman" w:hAnsi="Times New Roman"/>
              </w:rPr>
              <w:t>T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检验分析、</w:t>
            </w:r>
            <w:r>
              <w:rPr>
                <w:rFonts w:ascii="Times New Roman" w:hAnsi="Times New Roman"/>
              </w:rPr>
              <w:t>ANONA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分析、提供可发表的图表。</w:t>
            </w:r>
          </w:p>
          <w:p w:rsidR="00685217" w:rsidRDefault="00685217" w:rsidP="00685217">
            <w:pPr>
              <w:adjustRightInd w:val="0"/>
              <w:snapToGrid w:val="0"/>
              <w:spacing w:line="2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19.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数据导出：</w:t>
            </w:r>
            <w:r>
              <w:rPr>
                <w:rFonts w:ascii="Times New Roman" w:hAnsi="Times New Roman"/>
              </w:rPr>
              <w:t>Excel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，</w:t>
            </w:r>
            <w:r>
              <w:rPr>
                <w:rFonts w:ascii="Times New Roman" w:hAnsi="Times New Roman"/>
              </w:rPr>
              <w:t>Word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或</w:t>
            </w:r>
            <w:r>
              <w:rPr>
                <w:rFonts w:ascii="Times New Roman" w:hAnsi="Times New Roman"/>
              </w:rPr>
              <w:t>PowerPoint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。可直接打印或保存为</w:t>
            </w:r>
            <w:r>
              <w:rPr>
                <w:rFonts w:ascii="Times New Roman" w:hAnsi="Times New Roman"/>
              </w:rPr>
              <w:t>PDF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。</w:t>
            </w:r>
          </w:p>
          <w:p w:rsidR="00EE09A0" w:rsidRDefault="00685217" w:rsidP="00685217">
            <w:pPr>
              <w:adjustRightInd w:val="0"/>
              <w:snapToGrid w:val="0"/>
              <w:spacing w:line="24" w:lineRule="atLeast"/>
              <w:rPr>
                <w:rFonts w:ascii="宋体" w:eastAsia="PMingLiU" w:hAnsi="宋体" w:cs="宋体"/>
                <w:lang w:val="zh-TW" w:eastAsia="zh-TW"/>
              </w:rPr>
            </w:pPr>
            <w:r>
              <w:rPr>
                <w:rFonts w:ascii="Times New Roman" w:hAnsi="Times New Roman"/>
              </w:rPr>
              <w:t>*20.</w:t>
            </w:r>
            <w:r>
              <w:rPr>
                <w:rFonts w:ascii="宋体" w:eastAsia="宋体" w:hAnsi="宋体" w:cs="宋体" w:hint="eastAsia"/>
                <w:lang w:val="zh-TW" w:eastAsia="zh-TW"/>
              </w:rPr>
              <w:t>操作便利性：开机即用，无需预热。出厂已校正，无需开机校正。</w:t>
            </w:r>
          </w:p>
          <w:p w:rsidR="00685217" w:rsidRPr="00685217" w:rsidRDefault="00685217" w:rsidP="00685217">
            <w:pPr>
              <w:adjustRightInd w:val="0"/>
              <w:snapToGrid w:val="0"/>
              <w:spacing w:line="24" w:lineRule="atLeast"/>
              <w:rPr>
                <w:rFonts w:ascii="Times New Roman" w:eastAsia="PMingLiU" w:hAnsi="Times New Roman" w:cs="Times New Roman"/>
              </w:rPr>
            </w:pPr>
          </w:p>
          <w:p w:rsidR="00F06A8F" w:rsidRPr="002948A8" w:rsidRDefault="009917FC" w:rsidP="00983DC9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</w:t>
            </w:r>
            <w:r w:rsidR="00983DC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2948A8" w:rsidRDefault="00983DC9" w:rsidP="00F06A8F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</w:p>
    <w:sectPr w:rsidR="00F06A8F" w:rsidRPr="0029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LTHJW--GB1-0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4479F"/>
    <w:rsid w:val="00045F03"/>
    <w:rsid w:val="00077372"/>
    <w:rsid w:val="000F7DD6"/>
    <w:rsid w:val="0011746F"/>
    <w:rsid w:val="002519E5"/>
    <w:rsid w:val="00251F69"/>
    <w:rsid w:val="002948A8"/>
    <w:rsid w:val="002A4EA3"/>
    <w:rsid w:val="003372BD"/>
    <w:rsid w:val="00522532"/>
    <w:rsid w:val="00685217"/>
    <w:rsid w:val="007C0E4C"/>
    <w:rsid w:val="00852AA2"/>
    <w:rsid w:val="0085369C"/>
    <w:rsid w:val="00883E84"/>
    <w:rsid w:val="00892402"/>
    <w:rsid w:val="00937BA5"/>
    <w:rsid w:val="00983DC9"/>
    <w:rsid w:val="009917FC"/>
    <w:rsid w:val="00A93F49"/>
    <w:rsid w:val="00B130B5"/>
    <w:rsid w:val="00E07864"/>
    <w:rsid w:val="00E24E4D"/>
    <w:rsid w:val="00EE09A0"/>
    <w:rsid w:val="00F06A8F"/>
    <w:rsid w:val="00FE1B92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默认"/>
    <w:rsid w:val="00685217"/>
    <w:rPr>
      <w:rFonts w:ascii="Arial Unicode MS" w:eastAsia="Arial Unicode MS" w:hAnsi="Arial Unicode MS" w:cs="Arial Unicode MS"/>
      <w:color w:val="000000"/>
      <w:kern w:val="0"/>
      <w:sz w:val="22"/>
      <w:lang w:val="zh-CN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默认"/>
    <w:rsid w:val="00685217"/>
    <w:rPr>
      <w:rFonts w:ascii="Arial Unicode MS" w:eastAsia="Arial Unicode MS" w:hAnsi="Arial Unicode MS" w:cs="Arial Unicode MS"/>
      <w:color w:val="000000"/>
      <w:kern w:val="0"/>
      <w:sz w:val="22"/>
      <w:lang w:val="zh-CN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721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6</cp:revision>
  <dcterms:created xsi:type="dcterms:W3CDTF">2019-12-06T05:49:00Z</dcterms:created>
  <dcterms:modified xsi:type="dcterms:W3CDTF">2019-12-06T08:57:00Z</dcterms:modified>
</cp:coreProperties>
</file>