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357DCA" w:rsidRPr="009917FC" w14:paraId="6B77A28D" w14:textId="77777777" w:rsidTr="00ED7591">
        <w:tc>
          <w:tcPr>
            <w:tcW w:w="8296" w:type="dxa"/>
            <w:gridSpan w:val="5"/>
          </w:tcPr>
          <w:p w14:paraId="0C035A38" w14:textId="77777777" w:rsidR="00357DCA" w:rsidRPr="009917FC" w:rsidRDefault="00357DC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1792328" w14:textId="3F466E54" w:rsidR="00357DCA" w:rsidRPr="009917FC" w:rsidRDefault="00357DCA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  <w:p w14:paraId="776D5DEF" w14:textId="39B9A198" w:rsidR="00357DCA" w:rsidRPr="009917FC" w:rsidRDefault="00357DCA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2AD3FDC" w14:textId="47C8A4F6" w:rsidR="00357DCA" w:rsidRPr="009917FC" w:rsidRDefault="00357DC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46169E4C" w:rsidR="003372BD" w:rsidRPr="009917FC" w:rsidRDefault="00357DC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59284324" w:rsidR="007C0E4C" w:rsidRPr="009917FC" w:rsidRDefault="00357DCA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ED896D5" w14:textId="2ED751A3" w:rsidR="007C0E4C" w:rsidRPr="009917FC" w:rsidRDefault="00357DC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46000元</w:t>
            </w:r>
          </w:p>
        </w:tc>
      </w:tr>
      <w:tr w:rsidR="009917FC" w:rsidRPr="009917FC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724A47F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92405">
              <w:rPr>
                <w:rFonts w:ascii="宋体" w:eastAsia="宋体" w:hAnsi="宋体" w:hint="eastAsia"/>
                <w:sz w:val="28"/>
                <w:szCs w:val="28"/>
              </w:rPr>
              <w:t>细胞培养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1B6F438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3E17DC5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1.≥160升直热式CO2培养箱。</w:t>
            </w:r>
          </w:p>
          <w:p w14:paraId="6CA2CA5A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2. ▲灭菌功能：具有90℃高温湿热循环灭菌。</w:t>
            </w:r>
          </w:p>
          <w:p w14:paraId="3C39CC17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3. ▲温度控制范围（℃）：环境温度+3~55℃。</w:t>
            </w:r>
          </w:p>
          <w:p w14:paraId="10576FB1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4.温度控制精度（℃）：≤±0.2℃。</w:t>
            </w:r>
          </w:p>
          <w:p w14:paraId="05648AE8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5.温度均一性≤± 0.4℃。</w:t>
            </w:r>
          </w:p>
          <w:p w14:paraId="7D31A332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6.开门1min后，5%浓度时CO2恢复时间：≤10min。</w:t>
            </w:r>
          </w:p>
          <w:p w14:paraId="744EA8DA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7.CO2控制范围：0~20％，CO2控制精度：≤±0.2%。</w:t>
            </w:r>
          </w:p>
          <w:p w14:paraId="08B09E6C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8. ▲二氧化碳检测系统采用NDIR单束双波红外式二氧化碳浓度传感器，并具有CO2浓度自校准功能，保证CO2浓度的高精确性。灭菌过程中无需拆卸二氧化碳传感器，简便且减少交叉污染的风险。</w:t>
            </w:r>
          </w:p>
          <w:p w14:paraId="7ABA4602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9.标准搁板数量：≥3块，最大搁板数量：≥10块 ，水盘式加湿方式，方便实现换水及灭菌消毒。湿度可达到环境湿度～95%RH。</w:t>
            </w:r>
          </w:p>
          <w:p w14:paraId="571CC472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10. ▲箱体涂层：箱体外部Isocide含银离子抗菌涂层，抑制细菌、微生物在柜体表面滋生，箱内气体循环配备ULPA超高效空气滤器，空气洁净度达到ISO 5级洁净度水平。气体在线过滤器：进入的气体经过0.2um在线过滤器可消除输入气体中的污染物。</w:t>
            </w:r>
          </w:p>
          <w:p w14:paraId="05A91DDD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11.Smartsense微电脑控制系统，具有温度、CO2浓度、开门超时及CO2钢瓶耗竭，ULPA报警提示等参数的报警及设置。</w:t>
            </w:r>
          </w:p>
          <w:p w14:paraId="43EB4F99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12. ▲智能化数据和事件检测器记录培养箱使用过程中所有的运行参数，并可以在LCD显示屏上通过程序软件调取记录的数据。内置闪存保证运行数据的长期储存。</w:t>
            </w:r>
          </w:p>
          <w:p w14:paraId="35596FC8" w14:textId="77777777" w:rsidR="00401539" w:rsidRPr="00401539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t>13.标配有RS485数据输出端口，可升级软件进行远程电脑监控，数据记录，编程设置等，实现一台电脑中央监控多台设备。</w:t>
            </w:r>
          </w:p>
          <w:p w14:paraId="22164DEA" w14:textId="43222545" w:rsidR="009917FC" w:rsidRPr="009917FC" w:rsidRDefault="00401539" w:rsidP="00401539">
            <w:pPr>
              <w:rPr>
                <w:rFonts w:ascii="宋体" w:eastAsia="宋体" w:hAnsi="宋体"/>
                <w:sz w:val="28"/>
                <w:szCs w:val="28"/>
              </w:rPr>
            </w:pPr>
            <w:r w:rsidRPr="00401539">
              <w:rPr>
                <w:rFonts w:ascii="宋体" w:eastAsia="宋体" w:hAnsi="宋体"/>
                <w:sz w:val="28"/>
                <w:szCs w:val="28"/>
              </w:rPr>
              <w:lastRenderedPageBreak/>
              <w:t>14. ▲需要厂家授权书和售后服务承诺书。</w:t>
            </w:r>
          </w:p>
          <w:p w14:paraId="4CB7DA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57FC6B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1F6ADE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2D4CEB44" w:rsidR="00F06A8F" w:rsidRPr="00F06A8F" w:rsidRDefault="009917FC" w:rsidP="00357DC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57DC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ED32228" w14:textId="0E61255A" w:rsidR="00F06A8F" w:rsidRPr="00F06A8F" w:rsidRDefault="00357DC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57DCA"/>
    <w:rsid w:val="00401539"/>
    <w:rsid w:val="00480C87"/>
    <w:rsid w:val="007C0E4C"/>
    <w:rsid w:val="0085369C"/>
    <w:rsid w:val="009917FC"/>
    <w:rsid w:val="00B36334"/>
    <w:rsid w:val="00B924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docId w15:val="{06B8B1F8-A378-4595-A2B8-C672558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</cp:revision>
  <dcterms:created xsi:type="dcterms:W3CDTF">2023-10-26T07:57:00Z</dcterms:created>
  <dcterms:modified xsi:type="dcterms:W3CDTF">2023-11-23T08:21:00Z</dcterms:modified>
</cp:coreProperties>
</file>