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7FC" w:rsidRPr="009917FC" w:rsidRDefault="0085369C" w:rsidP="009917FC">
      <w:pPr>
        <w:jc w:val="center"/>
        <w:rPr>
          <w:rFonts w:ascii="宋体" w:eastAsia="宋体" w:hAnsi="宋体"/>
          <w:sz w:val="32"/>
          <w:szCs w:val="32"/>
        </w:rPr>
      </w:pPr>
      <w:r>
        <w:rPr>
          <w:rFonts w:ascii="宋体" w:eastAsia="宋体" w:hAnsi="宋体" w:hint="eastAsia"/>
          <w:sz w:val="32"/>
          <w:szCs w:val="32"/>
        </w:rPr>
        <w:t>仪器设备</w:t>
      </w:r>
      <w:r w:rsidR="009917FC" w:rsidRPr="009917FC">
        <w:rPr>
          <w:rFonts w:ascii="宋体" w:eastAsia="宋体" w:hAnsi="宋体" w:hint="eastAsia"/>
          <w:sz w:val="32"/>
          <w:szCs w:val="32"/>
        </w:rPr>
        <w:t>购置技术参数要求确认单</w:t>
      </w:r>
    </w:p>
    <w:tbl>
      <w:tblPr>
        <w:tblStyle w:val="a3"/>
        <w:tblW w:w="0" w:type="auto"/>
        <w:tblLook w:val="04A0" w:firstRow="1" w:lastRow="0" w:firstColumn="1" w:lastColumn="0" w:noHBand="0" w:noVBand="1"/>
      </w:tblPr>
      <w:tblGrid>
        <w:gridCol w:w="1980"/>
        <w:gridCol w:w="850"/>
        <w:gridCol w:w="1560"/>
        <w:gridCol w:w="1701"/>
        <w:gridCol w:w="2205"/>
      </w:tblGrid>
      <w:tr w:rsidR="009917FC" w:rsidRPr="009917FC" w:rsidTr="007C0E4C">
        <w:tc>
          <w:tcPr>
            <w:tcW w:w="1980" w:type="dxa"/>
          </w:tcPr>
          <w:p w:rsidR="009917FC" w:rsidRPr="009917FC" w:rsidRDefault="009917FC" w:rsidP="009917FC">
            <w:pPr>
              <w:rPr>
                <w:rFonts w:ascii="宋体" w:eastAsia="宋体" w:hAnsi="宋体"/>
                <w:sz w:val="28"/>
                <w:szCs w:val="28"/>
              </w:rPr>
            </w:pPr>
            <w:r w:rsidRPr="009917FC">
              <w:rPr>
                <w:rFonts w:ascii="宋体" w:eastAsia="宋体" w:hAnsi="宋体" w:hint="eastAsia"/>
                <w:sz w:val="28"/>
                <w:szCs w:val="28"/>
              </w:rPr>
              <w:t>产品名称</w:t>
            </w:r>
          </w:p>
        </w:tc>
        <w:tc>
          <w:tcPr>
            <w:tcW w:w="2410" w:type="dxa"/>
            <w:gridSpan w:val="2"/>
          </w:tcPr>
          <w:p w:rsidR="009917FC" w:rsidRPr="009917FC" w:rsidRDefault="00812D06">
            <w:pPr>
              <w:rPr>
                <w:rFonts w:ascii="宋体" w:eastAsia="宋体" w:hAnsi="宋体"/>
                <w:sz w:val="28"/>
                <w:szCs w:val="28"/>
              </w:rPr>
            </w:pPr>
            <w:r w:rsidRPr="00812D06">
              <w:rPr>
                <w:rFonts w:ascii="宋体" w:eastAsia="宋体" w:hAnsi="宋体" w:cs="Times New Roman" w:hint="eastAsia"/>
                <w:sz w:val="28"/>
                <w:szCs w:val="28"/>
              </w:rPr>
              <w:t>高</w:t>
            </w:r>
            <w:r w:rsidRPr="00812D06">
              <w:rPr>
                <w:rFonts w:ascii="宋体" w:eastAsia="宋体" w:hAnsi="宋体" w:cs="Times New Roman"/>
                <w:sz w:val="28"/>
                <w:szCs w:val="28"/>
              </w:rPr>
              <w:t>压</w:t>
            </w:r>
            <w:r w:rsidRPr="00812D06">
              <w:rPr>
                <w:rFonts w:ascii="宋体" w:eastAsia="宋体" w:hAnsi="宋体" w:cs="Times New Roman" w:hint="eastAsia"/>
                <w:sz w:val="28"/>
                <w:szCs w:val="28"/>
              </w:rPr>
              <w:t>灭菌锅</w:t>
            </w:r>
          </w:p>
        </w:tc>
        <w:tc>
          <w:tcPr>
            <w:tcW w:w="1701" w:type="dxa"/>
          </w:tcPr>
          <w:p w:rsidR="009917FC" w:rsidRPr="009917FC" w:rsidRDefault="009917FC" w:rsidP="00F06A8F">
            <w:pPr>
              <w:rPr>
                <w:rFonts w:ascii="宋体" w:eastAsia="宋体" w:hAnsi="宋体"/>
                <w:sz w:val="28"/>
                <w:szCs w:val="28"/>
              </w:rPr>
            </w:pPr>
            <w:r w:rsidRPr="009917FC">
              <w:rPr>
                <w:rFonts w:ascii="宋体" w:eastAsia="宋体" w:hAnsi="宋体" w:hint="eastAsia"/>
                <w:sz w:val="28"/>
                <w:szCs w:val="28"/>
              </w:rPr>
              <w:t>申购</w:t>
            </w:r>
            <w:r>
              <w:rPr>
                <w:rFonts w:ascii="宋体" w:eastAsia="宋体" w:hAnsi="宋体" w:hint="eastAsia"/>
                <w:sz w:val="28"/>
                <w:szCs w:val="28"/>
              </w:rPr>
              <w:t>信息</w:t>
            </w:r>
          </w:p>
        </w:tc>
        <w:tc>
          <w:tcPr>
            <w:tcW w:w="2205" w:type="dxa"/>
          </w:tcPr>
          <w:p w:rsidR="009917FC" w:rsidRPr="009917FC" w:rsidRDefault="00F55D66" w:rsidP="00C056FA">
            <w:pPr>
              <w:rPr>
                <w:rFonts w:ascii="宋体" w:eastAsia="宋体" w:hAnsi="宋体"/>
                <w:sz w:val="28"/>
                <w:szCs w:val="28"/>
              </w:rPr>
            </w:pPr>
            <w:r w:rsidRPr="00F55D66">
              <w:rPr>
                <w:rFonts w:ascii="宋体" w:eastAsia="宋体" w:hAnsi="宋体"/>
                <w:sz w:val="28"/>
                <w:szCs w:val="28"/>
              </w:rPr>
              <w:tab/>
            </w:r>
          </w:p>
        </w:tc>
      </w:tr>
      <w:tr w:rsidR="003372BD" w:rsidRPr="009917FC" w:rsidTr="007C0E4C">
        <w:tc>
          <w:tcPr>
            <w:tcW w:w="1980" w:type="dxa"/>
          </w:tcPr>
          <w:p w:rsidR="003372BD" w:rsidRPr="009917FC" w:rsidRDefault="003372BD" w:rsidP="009917FC">
            <w:pPr>
              <w:rPr>
                <w:rFonts w:ascii="宋体" w:eastAsia="宋体" w:hAnsi="宋体"/>
                <w:sz w:val="28"/>
                <w:szCs w:val="28"/>
              </w:rPr>
            </w:pPr>
            <w:r>
              <w:rPr>
                <w:rFonts w:ascii="宋体" w:eastAsia="宋体" w:hAnsi="宋体" w:hint="eastAsia"/>
                <w:sz w:val="28"/>
                <w:szCs w:val="28"/>
              </w:rPr>
              <w:t>联系人</w:t>
            </w:r>
          </w:p>
        </w:tc>
        <w:tc>
          <w:tcPr>
            <w:tcW w:w="2410" w:type="dxa"/>
            <w:gridSpan w:val="2"/>
          </w:tcPr>
          <w:p w:rsidR="003372BD" w:rsidRPr="009917FC" w:rsidRDefault="003372BD">
            <w:pPr>
              <w:rPr>
                <w:rFonts w:ascii="宋体" w:eastAsia="宋体" w:hAnsi="宋体"/>
                <w:sz w:val="28"/>
                <w:szCs w:val="28"/>
              </w:rPr>
            </w:pPr>
          </w:p>
        </w:tc>
        <w:tc>
          <w:tcPr>
            <w:tcW w:w="1701" w:type="dxa"/>
          </w:tcPr>
          <w:p w:rsidR="003372BD" w:rsidRPr="009917FC" w:rsidRDefault="003372BD" w:rsidP="00F06A8F">
            <w:pPr>
              <w:rPr>
                <w:rFonts w:ascii="宋体" w:eastAsia="宋体" w:hAnsi="宋体"/>
                <w:sz w:val="28"/>
                <w:szCs w:val="28"/>
              </w:rPr>
            </w:pPr>
            <w:r>
              <w:rPr>
                <w:rFonts w:ascii="宋体" w:eastAsia="宋体" w:hAnsi="宋体" w:hint="eastAsia"/>
                <w:sz w:val="28"/>
                <w:szCs w:val="28"/>
              </w:rPr>
              <w:t>联系电话</w:t>
            </w:r>
          </w:p>
        </w:tc>
        <w:tc>
          <w:tcPr>
            <w:tcW w:w="2205" w:type="dxa"/>
          </w:tcPr>
          <w:p w:rsidR="003372BD" w:rsidRPr="009917FC" w:rsidRDefault="003372BD" w:rsidP="009917FC">
            <w:pPr>
              <w:rPr>
                <w:rFonts w:ascii="宋体" w:eastAsia="宋体" w:hAnsi="宋体"/>
                <w:sz w:val="28"/>
                <w:szCs w:val="28"/>
              </w:rPr>
            </w:pPr>
          </w:p>
        </w:tc>
      </w:tr>
      <w:tr w:rsidR="007C0E4C" w:rsidRPr="009917FC" w:rsidTr="007C0E4C">
        <w:tc>
          <w:tcPr>
            <w:tcW w:w="2830" w:type="dxa"/>
            <w:gridSpan w:val="2"/>
          </w:tcPr>
          <w:p w:rsidR="007C0E4C" w:rsidRPr="009917FC" w:rsidRDefault="007C0E4C" w:rsidP="007C0E4C">
            <w:pPr>
              <w:rPr>
                <w:rFonts w:ascii="宋体" w:eastAsia="宋体" w:hAnsi="宋体"/>
                <w:sz w:val="28"/>
                <w:szCs w:val="28"/>
              </w:rPr>
            </w:pPr>
            <w:r>
              <w:rPr>
                <w:rFonts w:ascii="宋体" w:eastAsia="宋体" w:hAnsi="宋体" w:hint="eastAsia"/>
                <w:sz w:val="28"/>
                <w:szCs w:val="28"/>
              </w:rPr>
              <w:t>参考品牌型号(选填)</w:t>
            </w:r>
          </w:p>
        </w:tc>
        <w:tc>
          <w:tcPr>
            <w:tcW w:w="5466" w:type="dxa"/>
            <w:gridSpan w:val="3"/>
          </w:tcPr>
          <w:p w:rsidR="007C0E4C" w:rsidRPr="009917FC" w:rsidRDefault="00812D06" w:rsidP="00812D06">
            <w:pPr>
              <w:tabs>
                <w:tab w:val="left" w:pos="600"/>
              </w:tabs>
              <w:rPr>
                <w:rFonts w:ascii="宋体" w:eastAsia="宋体" w:hAnsi="宋体"/>
                <w:sz w:val="28"/>
                <w:szCs w:val="28"/>
              </w:rPr>
            </w:pPr>
            <w:r>
              <w:rPr>
                <w:rFonts w:ascii="宋体" w:eastAsia="宋体" w:hAnsi="宋体"/>
                <w:sz w:val="28"/>
                <w:szCs w:val="28"/>
              </w:rPr>
              <w:tab/>
            </w:r>
            <w:proofErr w:type="gramStart"/>
            <w:r w:rsidRPr="00812D06">
              <w:rPr>
                <w:rFonts w:ascii="宋体" w:eastAsia="宋体" w:hAnsi="宋体" w:cs="Times New Roman" w:hint="eastAsia"/>
                <w:sz w:val="28"/>
                <w:szCs w:val="28"/>
              </w:rPr>
              <w:t>上海驰通</w:t>
            </w:r>
            <w:proofErr w:type="gramEnd"/>
            <w:r w:rsidRPr="00812D06">
              <w:rPr>
                <w:rFonts w:ascii="宋体" w:eastAsia="宋体" w:hAnsi="宋体" w:cs="Times New Roman" w:hint="eastAsia"/>
                <w:sz w:val="28"/>
                <w:szCs w:val="28"/>
              </w:rPr>
              <w:t xml:space="preserve"> </w:t>
            </w:r>
            <w:r w:rsidRPr="00812D06">
              <w:rPr>
                <w:rFonts w:ascii="宋体" w:eastAsia="宋体" w:hAnsi="宋体" w:cs="Times New Roman"/>
                <w:sz w:val="28"/>
                <w:szCs w:val="28"/>
              </w:rPr>
              <w:t>CT112A</w:t>
            </w:r>
          </w:p>
        </w:tc>
      </w:tr>
      <w:tr w:rsidR="009917FC" w:rsidRPr="009917FC" w:rsidTr="007C0E4C">
        <w:trPr>
          <w:trHeight w:val="1301"/>
        </w:trPr>
        <w:tc>
          <w:tcPr>
            <w:tcW w:w="8296" w:type="dxa"/>
            <w:gridSpan w:val="5"/>
          </w:tcPr>
          <w:p w:rsidR="009917FC" w:rsidRPr="009917FC" w:rsidRDefault="009917FC">
            <w:pPr>
              <w:rPr>
                <w:rFonts w:ascii="宋体" w:eastAsia="宋体" w:hAnsi="宋体"/>
                <w:sz w:val="28"/>
                <w:szCs w:val="28"/>
              </w:rPr>
            </w:pPr>
            <w:r w:rsidRPr="009917FC">
              <w:rPr>
                <w:rFonts w:ascii="宋体" w:eastAsia="宋体" w:hAnsi="宋体" w:hint="eastAsia"/>
                <w:sz w:val="28"/>
                <w:szCs w:val="28"/>
              </w:rPr>
              <w:t>主要用途</w:t>
            </w:r>
            <w:r>
              <w:rPr>
                <w:rFonts w:ascii="宋体" w:eastAsia="宋体" w:hAnsi="宋体" w:hint="eastAsia"/>
                <w:sz w:val="28"/>
                <w:szCs w:val="28"/>
              </w:rPr>
              <w:t>描述</w:t>
            </w:r>
            <w:r w:rsidRPr="009917FC">
              <w:rPr>
                <w:rFonts w:ascii="宋体" w:eastAsia="宋体" w:hAnsi="宋体" w:hint="eastAsia"/>
                <w:sz w:val="28"/>
                <w:szCs w:val="28"/>
              </w:rPr>
              <w:t>：</w:t>
            </w:r>
            <w:r w:rsidR="00812D06" w:rsidRPr="00812D06">
              <w:rPr>
                <w:rFonts w:ascii="宋体" w:eastAsia="宋体" w:hAnsi="宋体" w:cs="Arial"/>
                <w:sz w:val="28"/>
                <w:szCs w:val="28"/>
              </w:rPr>
              <w:t>适用于医疗卫生事业，科研，农业等单位，对医疗器械，敷料，玻璃器皿，溶液培养基等进行消毒灭菌的设备</w:t>
            </w:r>
          </w:p>
        </w:tc>
      </w:tr>
      <w:tr w:rsidR="009917FC" w:rsidRPr="009917FC" w:rsidTr="007C0E4C">
        <w:trPr>
          <w:trHeight w:val="7141"/>
        </w:trPr>
        <w:tc>
          <w:tcPr>
            <w:tcW w:w="8296" w:type="dxa"/>
            <w:gridSpan w:val="5"/>
          </w:tcPr>
          <w:p w:rsidR="009917FC" w:rsidRPr="009917FC" w:rsidRDefault="009917FC">
            <w:pPr>
              <w:rPr>
                <w:rFonts w:ascii="宋体" w:eastAsia="宋体" w:hAnsi="宋体"/>
                <w:sz w:val="28"/>
                <w:szCs w:val="28"/>
              </w:rPr>
            </w:pPr>
            <w:r w:rsidRPr="009917FC">
              <w:rPr>
                <w:rFonts w:ascii="宋体" w:eastAsia="宋体" w:hAnsi="宋体" w:hint="eastAsia"/>
                <w:sz w:val="28"/>
                <w:szCs w:val="28"/>
              </w:rPr>
              <w:t>参数要求：</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*1、容量</w:t>
            </w:r>
            <w:r w:rsidRPr="00367EC7">
              <w:rPr>
                <w:rFonts w:ascii="宋体" w:eastAsia="宋体" w:hAnsi="宋体" w:cs="Times New Roman" w:hint="eastAsia"/>
                <w:sz w:val="24"/>
                <w:szCs w:val="24"/>
              </w:rPr>
              <w:tab/>
              <w:t>≥</w:t>
            </w:r>
            <w:r w:rsidRPr="00367EC7">
              <w:rPr>
                <w:rFonts w:ascii="宋体" w:eastAsia="宋体" w:hAnsi="宋体" w:cs="Times New Roman"/>
                <w:sz w:val="24"/>
                <w:szCs w:val="24"/>
              </w:rPr>
              <w:t>112</w:t>
            </w:r>
            <w:r w:rsidRPr="00367EC7">
              <w:rPr>
                <w:rFonts w:ascii="宋体" w:eastAsia="宋体" w:hAnsi="宋体" w:cs="Times New Roman" w:hint="eastAsia"/>
                <w:sz w:val="24"/>
                <w:szCs w:val="24"/>
              </w:rPr>
              <w:t>升，底部带脚轮，易移动</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*2、灭菌</w:t>
            </w:r>
            <w:proofErr w:type="gramStart"/>
            <w:r w:rsidRPr="00367EC7">
              <w:rPr>
                <w:rFonts w:ascii="宋体" w:eastAsia="宋体" w:hAnsi="宋体" w:cs="Times New Roman" w:hint="eastAsia"/>
                <w:sz w:val="24"/>
                <w:szCs w:val="24"/>
              </w:rPr>
              <w:t>腔</w:t>
            </w:r>
            <w:proofErr w:type="gramEnd"/>
            <w:r w:rsidRPr="00367EC7">
              <w:rPr>
                <w:rFonts w:ascii="宋体" w:eastAsia="宋体" w:hAnsi="宋体" w:cs="Times New Roman" w:hint="eastAsia"/>
                <w:sz w:val="24"/>
                <w:szCs w:val="24"/>
              </w:rPr>
              <w:t>尺寸(直径×高度)mm</w:t>
            </w:r>
            <w:r w:rsidRPr="00367EC7">
              <w:rPr>
                <w:rFonts w:ascii="宋体" w:eastAsia="宋体" w:hAnsi="宋体" w:cs="Times New Roman" w:hint="eastAsia"/>
                <w:sz w:val="24"/>
                <w:szCs w:val="24"/>
              </w:rPr>
              <w:tab/>
              <w:t>Ф400×</w:t>
            </w:r>
            <w:r w:rsidRPr="00367EC7">
              <w:rPr>
                <w:rFonts w:ascii="宋体" w:eastAsia="宋体" w:hAnsi="宋体" w:cs="Times New Roman"/>
                <w:sz w:val="24"/>
                <w:szCs w:val="24"/>
              </w:rPr>
              <w:t>910</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3、灭菌工作温度</w:t>
            </w:r>
            <w:r w:rsidRPr="00367EC7">
              <w:rPr>
                <w:rFonts w:ascii="宋体" w:eastAsia="宋体" w:hAnsi="宋体" w:cs="Times New Roman" w:hint="eastAsia"/>
                <w:sz w:val="24"/>
                <w:szCs w:val="24"/>
              </w:rPr>
              <w:tab/>
              <w:t>105℃～138℃</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4、灭菌时间预置范围</w:t>
            </w:r>
            <w:r w:rsidRPr="00367EC7">
              <w:rPr>
                <w:rFonts w:ascii="宋体" w:eastAsia="宋体" w:hAnsi="宋体" w:cs="Times New Roman" w:hint="eastAsia"/>
                <w:sz w:val="24"/>
                <w:szCs w:val="24"/>
              </w:rPr>
              <w:tab/>
              <w:t>1分钟～6000分钟</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5、定时器预置范围</w:t>
            </w:r>
            <w:r w:rsidRPr="00367EC7">
              <w:rPr>
                <w:rFonts w:ascii="宋体" w:eastAsia="宋体" w:hAnsi="宋体" w:cs="Times New Roman" w:hint="eastAsia"/>
                <w:sz w:val="24"/>
                <w:szCs w:val="24"/>
              </w:rPr>
              <w:tab/>
            </w:r>
            <w:proofErr w:type="gramStart"/>
            <w:r w:rsidRPr="00367EC7">
              <w:rPr>
                <w:rFonts w:ascii="宋体" w:eastAsia="宋体" w:hAnsi="宋体" w:cs="Times New Roman"/>
                <w:sz w:val="24"/>
                <w:szCs w:val="24"/>
              </w:rPr>
              <w:t>0</w:t>
            </w:r>
            <w:r w:rsidRPr="00367EC7">
              <w:rPr>
                <w:rFonts w:ascii="宋体" w:eastAsia="宋体" w:hAnsi="宋体" w:cs="Times New Roman" w:hint="eastAsia"/>
                <w:sz w:val="24"/>
                <w:szCs w:val="24"/>
              </w:rPr>
              <w:t>分钟至需使用</w:t>
            </w:r>
            <w:proofErr w:type="gramEnd"/>
            <w:r w:rsidRPr="00367EC7">
              <w:rPr>
                <w:rFonts w:ascii="宋体" w:eastAsia="宋体" w:hAnsi="宋体" w:cs="Times New Roman" w:hint="eastAsia"/>
                <w:sz w:val="24"/>
                <w:szCs w:val="24"/>
              </w:rPr>
              <w:t>时间（年月日时分）</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*6、压力（因特种设备，此条必须满足）</w:t>
            </w:r>
            <w:r w:rsidRPr="00367EC7">
              <w:rPr>
                <w:rFonts w:ascii="宋体" w:eastAsia="宋体" w:hAnsi="宋体" w:cs="Times New Roman" w:hint="eastAsia"/>
                <w:sz w:val="24"/>
                <w:szCs w:val="24"/>
              </w:rPr>
              <w:tab/>
              <w:t>腔体设计压力大于0.4</w:t>
            </w:r>
            <w:r w:rsidRPr="00367EC7">
              <w:rPr>
                <w:rFonts w:ascii="宋体" w:eastAsia="宋体" w:hAnsi="宋体" w:cs="Times New Roman"/>
                <w:kern w:val="0"/>
                <w:sz w:val="24"/>
                <w:szCs w:val="24"/>
              </w:rPr>
              <w:t>Mpa</w:t>
            </w:r>
            <w:r w:rsidRPr="00367EC7">
              <w:rPr>
                <w:rFonts w:ascii="宋体" w:eastAsia="宋体" w:hAnsi="宋体" w:cs="Times New Roman" w:hint="eastAsia"/>
                <w:sz w:val="24"/>
                <w:szCs w:val="24"/>
              </w:rPr>
              <w:t>。每台产品对应编号都有生产厂家产品质量证明书原件和特种设备制造监督检验部门出具对应编号的证书原件，有过程设备设计计算书和竣工图。</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7、压力安全保护</w:t>
            </w:r>
            <w:r w:rsidRPr="00367EC7">
              <w:rPr>
                <w:rFonts w:ascii="宋体" w:eastAsia="宋体" w:hAnsi="宋体" w:cs="Times New Roman" w:hint="eastAsia"/>
                <w:sz w:val="24"/>
                <w:szCs w:val="24"/>
              </w:rPr>
              <w:tab/>
              <w:t>两路独立管路测量控制，双重压力保护，电子式及机械式，安全阀起跳压力0.31</w:t>
            </w:r>
            <w:r w:rsidRPr="00367EC7">
              <w:rPr>
                <w:rFonts w:ascii="宋体" w:eastAsia="宋体" w:hAnsi="宋体" w:cs="Times New Roman"/>
                <w:kern w:val="0"/>
                <w:sz w:val="24"/>
                <w:szCs w:val="24"/>
              </w:rPr>
              <w:t>Mpa</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8、灭菌模式</w:t>
            </w:r>
            <w:r w:rsidRPr="00367EC7">
              <w:rPr>
                <w:rFonts w:ascii="宋体" w:eastAsia="宋体" w:hAnsi="宋体" w:cs="Times New Roman" w:hint="eastAsia"/>
                <w:sz w:val="24"/>
                <w:szCs w:val="24"/>
              </w:rPr>
              <w:tab/>
              <w:t>固体模式：加热→灭菌→排汽、风冷  固体模式：加热→灭菌→排汽、风冷→排汽→干燥 液体模式：加热→灭菌→预冷→排气  液体带保温模式：加热→灭菌→预冷→排气→保温   废弃物模式：加热→灭菌→排气    琼脂模式：加热→融化→保温</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9、排汽模式</w:t>
            </w:r>
            <w:r w:rsidRPr="00367EC7">
              <w:rPr>
                <w:rFonts w:ascii="宋体" w:eastAsia="宋体" w:hAnsi="宋体" w:cs="Times New Roman" w:hint="eastAsia"/>
                <w:sz w:val="24"/>
                <w:szCs w:val="24"/>
              </w:rPr>
              <w:tab/>
              <w:t xml:space="preserve">  全自动内排，内置蒸汽冷凝液收集瓶，前置集水桶</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10、开盖方式</w:t>
            </w:r>
            <w:r w:rsidRPr="00367EC7">
              <w:rPr>
                <w:rFonts w:ascii="宋体" w:eastAsia="宋体" w:hAnsi="宋体" w:cs="Times New Roman" w:hint="eastAsia"/>
                <w:sz w:val="24"/>
                <w:szCs w:val="24"/>
              </w:rPr>
              <w:tab/>
              <w:t>独特的八柱式联锁装置，翻盖式开关盖（上掀下压式开关盖），</w:t>
            </w:r>
            <w:proofErr w:type="gramStart"/>
            <w:r w:rsidRPr="00367EC7">
              <w:rPr>
                <w:rFonts w:ascii="宋体" w:eastAsia="宋体" w:hAnsi="宋体" w:cs="Times New Roman" w:hint="eastAsia"/>
                <w:sz w:val="24"/>
                <w:szCs w:val="24"/>
              </w:rPr>
              <w:t>触拨式</w:t>
            </w:r>
            <w:proofErr w:type="gramEnd"/>
            <w:r w:rsidRPr="00367EC7">
              <w:rPr>
                <w:rFonts w:ascii="宋体" w:eastAsia="宋体" w:hAnsi="宋体" w:cs="Times New Roman" w:hint="eastAsia"/>
                <w:sz w:val="24"/>
                <w:szCs w:val="24"/>
              </w:rPr>
              <w:t>把手</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*11、控制器及记忆存储功能</w:t>
            </w:r>
            <w:r w:rsidRPr="00367EC7">
              <w:rPr>
                <w:rFonts w:ascii="宋体" w:eastAsia="宋体" w:hAnsi="宋体" w:cs="Times New Roman" w:hint="eastAsia"/>
                <w:sz w:val="24"/>
                <w:szCs w:val="24"/>
              </w:rPr>
              <w:tab/>
              <w:t>6个固有操作模式，82个可修改模式，共计88个存储记忆；可对仪器按照用户，管理员，工程师三级进行管理</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12、安全装置  门锁联锁装置；闭盖检查；干烧保护；水位传感器监测；电子</w:t>
            </w:r>
            <w:r w:rsidRPr="00367EC7">
              <w:rPr>
                <w:rFonts w:ascii="宋体" w:eastAsia="宋体" w:hAnsi="宋体" w:cs="Times New Roman" w:hint="eastAsia"/>
                <w:sz w:val="24"/>
                <w:szCs w:val="24"/>
              </w:rPr>
              <w:lastRenderedPageBreak/>
              <w:t>过压保护；机械式安全阀；过温与升温保护；过流、短路保护；漏电保护；冷却锁；防烫伤安全保护；自动故障检测系统</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13、配置：3</w:t>
            </w:r>
            <w:r w:rsidRPr="00367EC7">
              <w:rPr>
                <w:rFonts w:ascii="宋体" w:eastAsia="宋体" w:hAnsi="宋体" w:cs="宋体" w:hint="eastAsia"/>
                <w:sz w:val="24"/>
                <w:szCs w:val="24"/>
              </w:rPr>
              <w:t>个不锈钢提篮</w:t>
            </w:r>
            <w:r w:rsidRPr="00367EC7">
              <w:rPr>
                <w:rFonts w:ascii="宋体" w:eastAsia="宋体" w:hAnsi="宋体" w:cs="Times New Roman" w:hint="eastAsia"/>
                <w:sz w:val="24"/>
                <w:szCs w:val="24"/>
              </w:rPr>
              <w:t>，</w:t>
            </w:r>
            <w:r w:rsidRPr="00367EC7">
              <w:rPr>
                <w:rFonts w:ascii="宋体" w:eastAsia="宋体" w:hAnsi="宋体" w:cs="宋体" w:hint="eastAsia"/>
                <w:sz w:val="24"/>
                <w:szCs w:val="24"/>
              </w:rPr>
              <w:t>1个冷凝液收集瓶，1块水位板，1根排水软管，1根长杆毛刷</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14、可选购配件   物品温度计，打印机，压力传感器，冷却风扇，3Q验证转接头，厂家供3Q验证服务和第三方3Q验证服务</w:t>
            </w:r>
          </w:p>
          <w:p w:rsidR="00812D06" w:rsidRPr="00367EC7" w:rsidRDefault="00812D06" w:rsidP="00367EC7">
            <w:pPr>
              <w:spacing w:line="360" w:lineRule="auto"/>
              <w:rPr>
                <w:rFonts w:ascii="宋体" w:eastAsia="宋体" w:hAnsi="宋体" w:cs="Times New Roman"/>
                <w:sz w:val="24"/>
                <w:szCs w:val="24"/>
              </w:rPr>
            </w:pPr>
            <w:r w:rsidRPr="00367EC7">
              <w:rPr>
                <w:rFonts w:ascii="宋体" w:eastAsia="宋体" w:hAnsi="宋体" w:cs="Times New Roman" w:hint="eastAsia"/>
                <w:sz w:val="24"/>
                <w:szCs w:val="24"/>
              </w:rPr>
              <w:t>15、技术支持及服务</w:t>
            </w:r>
            <w:r w:rsidRPr="00367EC7">
              <w:rPr>
                <w:rFonts w:ascii="宋体" w:eastAsia="宋体" w:hAnsi="宋体" w:cs="Times New Roman" w:hint="eastAsia"/>
                <w:sz w:val="24"/>
                <w:szCs w:val="24"/>
              </w:rPr>
              <w:tab/>
              <w:t>产品保修期为12个月，在保修期内供方将免费维修和更换属质量原因造成的零部件损坏，保修期外零部件的损坏，供方维修或提供的配件均按成本价计。在保修期外公司技术人员每年回访调查用户使用情况。</w:t>
            </w:r>
          </w:p>
          <w:p w:rsidR="009917FC" w:rsidRPr="009917FC" w:rsidRDefault="009917FC">
            <w:pPr>
              <w:rPr>
                <w:rFonts w:ascii="宋体" w:eastAsia="宋体" w:hAnsi="宋体"/>
                <w:sz w:val="28"/>
                <w:szCs w:val="28"/>
              </w:rPr>
            </w:pPr>
          </w:p>
          <w:p w:rsidR="009917FC" w:rsidRPr="009917FC" w:rsidRDefault="009917FC">
            <w:pPr>
              <w:rPr>
                <w:rFonts w:ascii="宋体" w:eastAsia="宋体" w:hAnsi="宋体"/>
                <w:sz w:val="28"/>
                <w:szCs w:val="28"/>
              </w:rPr>
            </w:pPr>
          </w:p>
          <w:p w:rsidR="00C056FA" w:rsidRPr="00F06A8F" w:rsidRDefault="009917FC" w:rsidP="00C056FA">
            <w:pPr>
              <w:rPr>
                <w:rFonts w:ascii="宋体" w:eastAsia="宋体" w:hAnsi="宋体"/>
                <w:sz w:val="28"/>
                <w:szCs w:val="28"/>
              </w:rPr>
            </w:pPr>
            <w:r w:rsidRPr="009917FC">
              <w:rPr>
                <w:rFonts w:ascii="宋体" w:eastAsia="宋体" w:hAnsi="宋体" w:hint="eastAsia"/>
                <w:sz w:val="28"/>
                <w:szCs w:val="28"/>
              </w:rPr>
              <w:t xml:space="preserve">　　　　　　　　　　　　　　　　　　</w:t>
            </w:r>
          </w:p>
          <w:p w:rsidR="00F06A8F" w:rsidRPr="00F06A8F" w:rsidRDefault="00F06A8F">
            <w:pPr>
              <w:rPr>
                <w:rFonts w:ascii="宋体" w:eastAsia="宋体" w:hAnsi="宋体"/>
                <w:sz w:val="28"/>
                <w:szCs w:val="28"/>
              </w:rPr>
            </w:pPr>
          </w:p>
        </w:tc>
      </w:tr>
    </w:tbl>
    <w:p w:rsidR="00F06A8F" w:rsidRPr="00F06A8F" w:rsidRDefault="00F06A8F" w:rsidP="00C056FA">
      <w:pPr>
        <w:rPr>
          <w:rFonts w:ascii="宋体" w:eastAsia="宋体" w:hAnsi="宋体"/>
          <w:sz w:val="18"/>
          <w:szCs w:val="18"/>
        </w:rPr>
      </w:pPr>
      <w:bookmarkStart w:id="0" w:name="_GoBack"/>
      <w:bookmarkEnd w:id="0"/>
    </w:p>
    <w:sectPr w:rsidR="00F06A8F" w:rsidRPr="00F06A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7FC"/>
    <w:rsid w:val="00077372"/>
    <w:rsid w:val="0011746F"/>
    <w:rsid w:val="002F6436"/>
    <w:rsid w:val="003372BD"/>
    <w:rsid w:val="00367EC7"/>
    <w:rsid w:val="007C0E4C"/>
    <w:rsid w:val="00812D06"/>
    <w:rsid w:val="0085369C"/>
    <w:rsid w:val="009917FC"/>
    <w:rsid w:val="00C056FA"/>
    <w:rsid w:val="00F06A8F"/>
    <w:rsid w:val="00F55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22600C-E948-4760-93F8-7C1E7744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917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147</Words>
  <Characters>838</Characters>
  <Application>Microsoft Office Word</Application>
  <DocSecurity>0</DocSecurity>
  <Lines>6</Lines>
  <Paragraphs>1</Paragraphs>
  <ScaleCrop>false</ScaleCrop>
  <Company>南京中医药大学</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汤凡</dc:creator>
  <cp:keywords/>
  <dc:description/>
  <cp:lastModifiedBy>葛叶琴</cp:lastModifiedBy>
  <cp:revision>8</cp:revision>
  <dcterms:created xsi:type="dcterms:W3CDTF">2018-09-05T07:41:00Z</dcterms:created>
  <dcterms:modified xsi:type="dcterms:W3CDTF">2019-06-13T06:57:00Z</dcterms:modified>
</cp:coreProperties>
</file>