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D500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1601E" w:rsidRPr="009917FC" w14:paraId="0C3B33B4" w14:textId="77777777" w:rsidTr="00734D7A">
        <w:tc>
          <w:tcPr>
            <w:tcW w:w="1980" w:type="dxa"/>
          </w:tcPr>
          <w:p w14:paraId="64734F71" w14:textId="77777777" w:rsidR="0051601E" w:rsidRPr="009917FC" w:rsidRDefault="0051601E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7094818F" w14:textId="1134A419" w:rsidR="0051601E" w:rsidRPr="009917FC" w:rsidRDefault="0051601E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酶标仪</w:t>
            </w:r>
          </w:p>
        </w:tc>
      </w:tr>
      <w:tr w:rsidR="009917FC" w:rsidRPr="009917FC" w14:paraId="0362E8DD" w14:textId="77777777" w:rsidTr="007C0E4C">
        <w:trPr>
          <w:trHeight w:val="1301"/>
        </w:trPr>
        <w:tc>
          <w:tcPr>
            <w:tcW w:w="8296" w:type="dxa"/>
            <w:gridSpan w:val="2"/>
          </w:tcPr>
          <w:p w14:paraId="7B9AF982" w14:textId="77777777" w:rsidR="009917FC" w:rsidRPr="009917FC" w:rsidRDefault="009917FC" w:rsidP="003E26E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3E26EF">
              <w:rPr>
                <w:rFonts w:ascii="宋体" w:eastAsia="宋体" w:hAnsi="宋体" w:hint="eastAsia"/>
                <w:sz w:val="28"/>
                <w:szCs w:val="28"/>
              </w:rPr>
              <w:t>细胞生物学，基础医学综合技术等</w:t>
            </w:r>
            <w:r w:rsidR="00E527D5">
              <w:rPr>
                <w:rFonts w:ascii="宋体" w:eastAsia="宋体" w:hAnsi="宋体" w:hint="eastAsia"/>
                <w:sz w:val="28"/>
                <w:szCs w:val="28"/>
              </w:rPr>
              <w:t>实验教学</w:t>
            </w:r>
          </w:p>
        </w:tc>
      </w:tr>
      <w:tr w:rsidR="009917FC" w:rsidRPr="009917FC" w14:paraId="2A3D5CEE" w14:textId="77777777" w:rsidTr="007C0E4C">
        <w:trPr>
          <w:trHeight w:val="7141"/>
        </w:trPr>
        <w:tc>
          <w:tcPr>
            <w:tcW w:w="8296" w:type="dxa"/>
            <w:gridSpan w:val="2"/>
          </w:tcPr>
          <w:p w14:paraId="048C2AD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5DD06BE" w14:textId="77777777" w:rsidR="00BD25B1" w:rsidRPr="00BD25B1" w:rsidRDefault="00BD25B1" w:rsidP="00BD25B1">
            <w:pPr>
              <w:rPr>
                <w:rFonts w:ascii="Helvetica" w:hAnsi="Helvetica" w:cs="Helvetica"/>
                <w:color w:val="1A1A1A"/>
                <w:kern w:val="0"/>
                <w:sz w:val="24"/>
                <w:szCs w:val="24"/>
              </w:rPr>
            </w:pPr>
            <w:r w:rsidRPr="00BD25B1">
              <w:rPr>
                <w:rFonts w:ascii="Helvetica" w:hAnsi="Helvetica" w:cs="Helvetica" w:hint="eastAsia"/>
                <w:color w:val="1A1A1A"/>
                <w:kern w:val="0"/>
                <w:sz w:val="24"/>
                <w:szCs w:val="24"/>
              </w:rPr>
              <w:t>1</w:t>
            </w:r>
            <w:r w:rsidRPr="00BD25B1">
              <w:rPr>
                <w:rFonts w:ascii="Helvetica" w:hAnsi="Helvetica" w:cs="Helvetica" w:hint="eastAsia"/>
                <w:color w:val="1A1A1A"/>
                <w:kern w:val="0"/>
                <w:sz w:val="24"/>
                <w:szCs w:val="24"/>
              </w:rPr>
              <w:t>、检测手段：吸收光；</w:t>
            </w:r>
          </w:p>
          <w:p w14:paraId="4B587B2B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ascii="Helvetica" w:hAnsi="Helvetica" w:cs="Helvetica" w:hint="eastAsia"/>
                <w:color w:val="1A1A1A"/>
                <w:kern w:val="0"/>
                <w:sz w:val="24"/>
                <w:szCs w:val="24"/>
              </w:rPr>
              <w:t>2</w:t>
            </w:r>
            <w:r w:rsidRPr="00BD25B1">
              <w:rPr>
                <w:rFonts w:ascii="Helvetica" w:hAnsi="Helvetica" w:cs="Helvetica" w:hint="eastAsia"/>
                <w:color w:val="1A1A1A"/>
                <w:kern w:val="0"/>
                <w:sz w:val="24"/>
                <w:szCs w:val="24"/>
              </w:rPr>
              <w:t>、读板方法：</w:t>
            </w:r>
            <w:r w:rsidRPr="00BD25B1">
              <w:rPr>
                <w:sz w:val="24"/>
                <w:szCs w:val="24"/>
              </w:rPr>
              <w:t>终点法、动力学法、孔面积扫描法</w:t>
            </w:r>
            <w:r w:rsidRPr="00BD25B1">
              <w:rPr>
                <w:rFonts w:hint="eastAsia"/>
                <w:sz w:val="24"/>
                <w:szCs w:val="24"/>
              </w:rPr>
              <w:t>；</w:t>
            </w:r>
          </w:p>
          <w:p w14:paraId="1C79F9CA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3、</w:t>
            </w:r>
            <w:r w:rsidRPr="00BD25B1">
              <w:rPr>
                <w:sz w:val="24"/>
                <w:szCs w:val="24"/>
              </w:rPr>
              <w:t>微孔板类型</w:t>
            </w:r>
            <w:r w:rsidRPr="00BD25B1">
              <w:rPr>
                <w:rFonts w:hint="eastAsia"/>
                <w:sz w:val="24"/>
                <w:szCs w:val="24"/>
              </w:rPr>
              <w:t>：</w:t>
            </w:r>
            <w:r w:rsidRPr="00BD25B1">
              <w:rPr>
                <w:sz w:val="24"/>
                <w:szCs w:val="24"/>
              </w:rPr>
              <w:t>6 孔、12 孔、24 孔、48 孔、96 孔</w:t>
            </w:r>
            <w:r w:rsidRPr="00BD25B1">
              <w:rPr>
                <w:rFonts w:hint="eastAsia"/>
                <w:sz w:val="24"/>
                <w:szCs w:val="24"/>
              </w:rPr>
              <w:t>、</w:t>
            </w:r>
            <w:r w:rsidRPr="00BD25B1">
              <w:rPr>
                <w:sz w:val="24"/>
                <w:szCs w:val="24"/>
              </w:rPr>
              <w:t>384</w:t>
            </w:r>
            <w:r w:rsidRPr="00BD25B1">
              <w:rPr>
                <w:rFonts w:hint="eastAsia"/>
                <w:sz w:val="24"/>
                <w:szCs w:val="24"/>
              </w:rPr>
              <w:t>孔</w:t>
            </w:r>
            <w:r w:rsidRPr="00BD25B1">
              <w:rPr>
                <w:sz w:val="24"/>
                <w:szCs w:val="24"/>
              </w:rPr>
              <w:t xml:space="preserve">微孔板 和 60/72/96 孔 </w:t>
            </w:r>
            <w:proofErr w:type="spellStart"/>
            <w:r w:rsidRPr="00BD25B1">
              <w:rPr>
                <w:sz w:val="24"/>
                <w:szCs w:val="24"/>
              </w:rPr>
              <w:t>Terasaki</w:t>
            </w:r>
            <w:proofErr w:type="spellEnd"/>
            <w:r w:rsidRPr="00BD25B1">
              <w:rPr>
                <w:sz w:val="24"/>
                <w:szCs w:val="24"/>
              </w:rPr>
              <w:t xml:space="preserve"> 板（NB 选项）</w:t>
            </w:r>
            <w:r w:rsidRPr="00BD25B1">
              <w:rPr>
                <w:rFonts w:hint="eastAsia"/>
                <w:sz w:val="24"/>
                <w:szCs w:val="24"/>
              </w:rPr>
              <w:t>；</w:t>
            </w:r>
          </w:p>
          <w:p w14:paraId="0E7073B5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*4、温控：可选配温控功能，温度最高可达50℃；</w:t>
            </w:r>
          </w:p>
          <w:p w14:paraId="0B139883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5、震荡功能：具备；</w:t>
            </w:r>
          </w:p>
          <w:p w14:paraId="09CE7E15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6、检测速度：96孔板11秒；</w:t>
            </w:r>
          </w:p>
          <w:p w14:paraId="51C7B0B6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7、光源：卤素灯；</w:t>
            </w:r>
          </w:p>
          <w:p w14:paraId="74D32216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8、波长范围：340nm至750nm，带宽10nm；</w:t>
            </w:r>
          </w:p>
          <w:p w14:paraId="62CF9C61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*9、滤光轮容量为5个位置，标配405</w:t>
            </w:r>
            <w:r w:rsidRPr="00BD25B1">
              <w:rPr>
                <w:sz w:val="24"/>
                <w:szCs w:val="24"/>
              </w:rPr>
              <w:t>nm</w:t>
            </w:r>
            <w:r w:rsidRPr="00BD25B1">
              <w:rPr>
                <w:rFonts w:hint="eastAsia"/>
                <w:sz w:val="24"/>
                <w:szCs w:val="24"/>
              </w:rPr>
              <w:t>、450</w:t>
            </w:r>
            <w:r w:rsidRPr="00BD25B1">
              <w:rPr>
                <w:sz w:val="24"/>
                <w:szCs w:val="24"/>
              </w:rPr>
              <w:t>nm</w:t>
            </w:r>
            <w:r w:rsidRPr="00BD25B1">
              <w:rPr>
                <w:rFonts w:hint="eastAsia"/>
                <w:sz w:val="24"/>
                <w:szCs w:val="24"/>
              </w:rPr>
              <w:t>、490</w:t>
            </w:r>
            <w:r w:rsidRPr="00BD25B1">
              <w:rPr>
                <w:sz w:val="24"/>
                <w:szCs w:val="24"/>
              </w:rPr>
              <w:t>nm</w:t>
            </w:r>
            <w:r w:rsidRPr="00BD25B1">
              <w:rPr>
                <w:rFonts w:hint="eastAsia"/>
                <w:sz w:val="24"/>
                <w:szCs w:val="24"/>
              </w:rPr>
              <w:t>、630</w:t>
            </w:r>
            <w:r w:rsidRPr="00BD25B1">
              <w:rPr>
                <w:sz w:val="24"/>
                <w:szCs w:val="24"/>
              </w:rPr>
              <w:t>nm</w:t>
            </w:r>
            <w:r w:rsidRPr="00BD25B1">
              <w:rPr>
                <w:rFonts w:hint="eastAsia"/>
                <w:sz w:val="24"/>
                <w:szCs w:val="24"/>
              </w:rPr>
              <w:t>四个滤光片；</w:t>
            </w:r>
          </w:p>
          <w:p w14:paraId="51AF0EC7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10、动态范围：0-4</w:t>
            </w:r>
            <w:r w:rsidRPr="00BD25B1">
              <w:rPr>
                <w:sz w:val="24"/>
                <w:szCs w:val="24"/>
              </w:rPr>
              <w:t xml:space="preserve"> </w:t>
            </w:r>
            <w:r w:rsidRPr="00BD25B1">
              <w:rPr>
                <w:rFonts w:hint="eastAsia"/>
                <w:sz w:val="24"/>
                <w:szCs w:val="24"/>
              </w:rPr>
              <w:t>OD；分辨率：0.0001</w:t>
            </w:r>
            <w:r w:rsidRPr="00BD25B1">
              <w:rPr>
                <w:sz w:val="24"/>
                <w:szCs w:val="24"/>
              </w:rPr>
              <w:t xml:space="preserve"> </w:t>
            </w:r>
            <w:r w:rsidRPr="00BD25B1">
              <w:rPr>
                <w:rFonts w:hint="eastAsia"/>
                <w:sz w:val="24"/>
                <w:szCs w:val="24"/>
              </w:rPr>
              <w:t>OD；</w:t>
            </w:r>
          </w:p>
          <w:p w14:paraId="43D6C474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11、</w:t>
            </w:r>
            <w:r w:rsidRPr="00BD25B1">
              <w:rPr>
                <w:sz w:val="24"/>
                <w:szCs w:val="24"/>
              </w:rPr>
              <w:t>OD 准确性</w:t>
            </w:r>
            <w:r w:rsidRPr="00BD25B1">
              <w:rPr>
                <w:rFonts w:hint="eastAsia"/>
                <w:sz w:val="24"/>
                <w:szCs w:val="24"/>
              </w:rPr>
              <w:t>：±</w:t>
            </w:r>
            <w:r w:rsidRPr="00BD25B1">
              <w:rPr>
                <w:sz w:val="24"/>
                <w:szCs w:val="24"/>
              </w:rPr>
              <w:t xml:space="preserve"> 1%</w:t>
            </w:r>
            <w:r w:rsidRPr="00BD25B1">
              <w:rPr>
                <w:rFonts w:hint="eastAsia"/>
                <w:sz w:val="24"/>
                <w:szCs w:val="24"/>
              </w:rPr>
              <w:t>±0.010 OD</w:t>
            </w:r>
            <w:r w:rsidRPr="00BD25B1">
              <w:rPr>
                <w:sz w:val="24"/>
                <w:szCs w:val="24"/>
              </w:rPr>
              <w:t>;</w:t>
            </w:r>
            <w:r w:rsidRPr="00BD25B1">
              <w:rPr>
                <w:rFonts w:hint="eastAsia"/>
                <w:sz w:val="24"/>
                <w:szCs w:val="24"/>
              </w:rPr>
              <w:t>0-</w:t>
            </w:r>
            <w:r w:rsidRPr="00BD25B1">
              <w:rPr>
                <w:sz w:val="24"/>
                <w:szCs w:val="24"/>
              </w:rPr>
              <w:t xml:space="preserve">2.0 OD </w:t>
            </w:r>
            <w:r w:rsidRPr="00BD25B1">
              <w:rPr>
                <w:rFonts w:hint="eastAsia"/>
                <w:sz w:val="24"/>
                <w:szCs w:val="24"/>
              </w:rPr>
              <w:t>@405</w:t>
            </w:r>
          </w:p>
          <w:p w14:paraId="213B8004" w14:textId="77777777" w:rsidR="00BD25B1" w:rsidRPr="00BD25B1" w:rsidRDefault="00BD25B1" w:rsidP="00BD25B1">
            <w:pPr>
              <w:ind w:firstLineChars="800" w:firstLine="1920"/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±</w:t>
            </w:r>
            <w:r w:rsidRPr="00BD25B1">
              <w:rPr>
                <w:sz w:val="24"/>
                <w:szCs w:val="24"/>
              </w:rPr>
              <w:t xml:space="preserve"> </w:t>
            </w:r>
            <w:r w:rsidRPr="00BD25B1">
              <w:rPr>
                <w:rFonts w:hint="eastAsia"/>
                <w:sz w:val="24"/>
                <w:szCs w:val="24"/>
              </w:rPr>
              <w:t>2</w:t>
            </w:r>
            <w:r w:rsidRPr="00BD25B1">
              <w:rPr>
                <w:sz w:val="24"/>
                <w:szCs w:val="24"/>
              </w:rPr>
              <w:t>%</w:t>
            </w:r>
            <w:r w:rsidRPr="00BD25B1">
              <w:rPr>
                <w:rFonts w:hint="eastAsia"/>
                <w:sz w:val="24"/>
                <w:szCs w:val="24"/>
              </w:rPr>
              <w:t>±0.010 OD; 0-</w:t>
            </w:r>
            <w:r w:rsidRPr="00BD25B1">
              <w:rPr>
                <w:sz w:val="24"/>
                <w:szCs w:val="24"/>
              </w:rPr>
              <w:t xml:space="preserve">2.0 OD </w:t>
            </w:r>
            <w:r w:rsidRPr="00BD25B1">
              <w:rPr>
                <w:rFonts w:hint="eastAsia"/>
                <w:sz w:val="24"/>
                <w:szCs w:val="24"/>
              </w:rPr>
              <w:t>@340</w:t>
            </w:r>
          </w:p>
          <w:p w14:paraId="02AAE62F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*12、</w:t>
            </w:r>
            <w:r w:rsidRPr="00BD25B1">
              <w:rPr>
                <w:sz w:val="24"/>
                <w:szCs w:val="24"/>
              </w:rPr>
              <w:t>OD 线性</w:t>
            </w:r>
            <w:r w:rsidRPr="00BD25B1">
              <w:rPr>
                <w:rFonts w:hint="eastAsia"/>
                <w:sz w:val="24"/>
                <w:szCs w:val="24"/>
              </w:rPr>
              <w:t>：±</w:t>
            </w:r>
            <w:r w:rsidRPr="00BD25B1">
              <w:rPr>
                <w:sz w:val="24"/>
                <w:szCs w:val="24"/>
              </w:rPr>
              <w:t xml:space="preserve"> 1%</w:t>
            </w:r>
            <w:r w:rsidRPr="00BD25B1">
              <w:rPr>
                <w:rFonts w:hint="eastAsia"/>
                <w:sz w:val="24"/>
                <w:szCs w:val="24"/>
              </w:rPr>
              <w:t>±0.010 OD</w:t>
            </w:r>
            <w:r w:rsidRPr="00BD25B1">
              <w:rPr>
                <w:sz w:val="24"/>
                <w:szCs w:val="24"/>
              </w:rPr>
              <w:t>;</w:t>
            </w:r>
            <w:r w:rsidRPr="00BD25B1">
              <w:rPr>
                <w:rFonts w:hint="eastAsia"/>
                <w:sz w:val="24"/>
                <w:szCs w:val="24"/>
              </w:rPr>
              <w:t xml:space="preserve"> 0-</w:t>
            </w:r>
            <w:r w:rsidRPr="00BD25B1">
              <w:rPr>
                <w:sz w:val="24"/>
                <w:szCs w:val="24"/>
              </w:rPr>
              <w:t xml:space="preserve">2.0 OD </w:t>
            </w:r>
            <w:r w:rsidRPr="00BD25B1">
              <w:rPr>
                <w:rFonts w:hint="eastAsia"/>
                <w:sz w:val="24"/>
                <w:szCs w:val="24"/>
              </w:rPr>
              <w:t>@405</w:t>
            </w:r>
          </w:p>
          <w:p w14:paraId="714D4C8C" w14:textId="77777777" w:rsidR="00BD25B1" w:rsidRPr="00BD25B1" w:rsidRDefault="00BD25B1" w:rsidP="00BD25B1">
            <w:pPr>
              <w:ind w:firstLineChars="700" w:firstLine="1680"/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±</w:t>
            </w:r>
            <w:r w:rsidRPr="00BD25B1">
              <w:rPr>
                <w:sz w:val="24"/>
                <w:szCs w:val="24"/>
              </w:rPr>
              <w:t xml:space="preserve"> </w:t>
            </w:r>
            <w:r w:rsidRPr="00BD25B1">
              <w:rPr>
                <w:rFonts w:hint="eastAsia"/>
                <w:sz w:val="24"/>
                <w:szCs w:val="24"/>
              </w:rPr>
              <w:t>3</w:t>
            </w:r>
            <w:r w:rsidRPr="00BD25B1">
              <w:rPr>
                <w:sz w:val="24"/>
                <w:szCs w:val="24"/>
              </w:rPr>
              <w:t>%</w:t>
            </w:r>
            <w:r w:rsidRPr="00BD25B1">
              <w:rPr>
                <w:rFonts w:hint="eastAsia"/>
                <w:sz w:val="24"/>
                <w:szCs w:val="24"/>
              </w:rPr>
              <w:t>±0.010 OD</w:t>
            </w:r>
            <w:r w:rsidRPr="00BD25B1">
              <w:rPr>
                <w:sz w:val="24"/>
                <w:szCs w:val="24"/>
              </w:rPr>
              <w:t>;</w:t>
            </w:r>
            <w:r w:rsidRPr="00BD25B1">
              <w:rPr>
                <w:rFonts w:hint="eastAsia"/>
                <w:sz w:val="24"/>
                <w:szCs w:val="24"/>
              </w:rPr>
              <w:t xml:space="preserve"> 2-3</w:t>
            </w:r>
            <w:r w:rsidRPr="00BD25B1">
              <w:rPr>
                <w:sz w:val="24"/>
                <w:szCs w:val="24"/>
              </w:rPr>
              <w:t xml:space="preserve">.0 OD </w:t>
            </w:r>
            <w:r w:rsidRPr="00BD25B1">
              <w:rPr>
                <w:rFonts w:hint="eastAsia"/>
                <w:sz w:val="24"/>
                <w:szCs w:val="24"/>
              </w:rPr>
              <w:t>@405</w:t>
            </w:r>
          </w:p>
          <w:p w14:paraId="3D7E8EE6" w14:textId="77777777" w:rsidR="00BD25B1" w:rsidRPr="00BD25B1" w:rsidRDefault="00BD25B1" w:rsidP="00BD25B1">
            <w:pPr>
              <w:ind w:firstLineChars="700" w:firstLine="1680"/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±</w:t>
            </w:r>
            <w:r w:rsidRPr="00BD25B1">
              <w:rPr>
                <w:sz w:val="24"/>
                <w:szCs w:val="24"/>
              </w:rPr>
              <w:t xml:space="preserve"> </w:t>
            </w:r>
            <w:r w:rsidRPr="00BD25B1">
              <w:rPr>
                <w:rFonts w:hint="eastAsia"/>
                <w:sz w:val="24"/>
                <w:szCs w:val="24"/>
              </w:rPr>
              <w:t>2.5</w:t>
            </w:r>
            <w:r w:rsidRPr="00BD25B1">
              <w:rPr>
                <w:sz w:val="24"/>
                <w:szCs w:val="24"/>
              </w:rPr>
              <w:t>%</w:t>
            </w:r>
            <w:r w:rsidRPr="00BD25B1">
              <w:rPr>
                <w:rFonts w:hint="eastAsia"/>
                <w:sz w:val="24"/>
                <w:szCs w:val="24"/>
              </w:rPr>
              <w:t>±0.010 OD</w:t>
            </w:r>
            <w:r w:rsidRPr="00BD25B1">
              <w:rPr>
                <w:sz w:val="24"/>
                <w:szCs w:val="24"/>
              </w:rPr>
              <w:t>;</w:t>
            </w:r>
            <w:r w:rsidRPr="00BD25B1">
              <w:rPr>
                <w:rFonts w:hint="eastAsia"/>
                <w:sz w:val="24"/>
                <w:szCs w:val="24"/>
              </w:rPr>
              <w:t>0-2.0</w:t>
            </w:r>
            <w:r w:rsidRPr="00BD25B1">
              <w:rPr>
                <w:sz w:val="24"/>
                <w:szCs w:val="24"/>
              </w:rPr>
              <w:t xml:space="preserve"> OD </w:t>
            </w:r>
            <w:r w:rsidRPr="00BD25B1">
              <w:rPr>
                <w:rFonts w:hint="eastAsia"/>
                <w:sz w:val="24"/>
                <w:szCs w:val="24"/>
              </w:rPr>
              <w:t>@340</w:t>
            </w:r>
          </w:p>
          <w:p w14:paraId="3B3CD7A9" w14:textId="77777777" w:rsidR="00BD25B1" w:rsidRPr="00BD25B1" w:rsidRDefault="00BD25B1" w:rsidP="00BD25B1">
            <w:pPr>
              <w:rPr>
                <w:sz w:val="24"/>
                <w:szCs w:val="24"/>
              </w:rPr>
            </w:pPr>
            <w:r w:rsidRPr="00BD25B1">
              <w:rPr>
                <w:rFonts w:ascii="Helvetica" w:hAnsi="Helvetica" w:cs="Helvetica" w:hint="eastAsia"/>
                <w:color w:val="1A1A1A"/>
                <w:sz w:val="24"/>
                <w:szCs w:val="24"/>
              </w:rPr>
              <w:lastRenderedPageBreak/>
              <w:t>13</w:t>
            </w:r>
            <w:r w:rsidRPr="00BD25B1">
              <w:rPr>
                <w:rFonts w:ascii="Helvetica" w:hAnsi="Helvetica" w:cs="Helvetica" w:hint="eastAsia"/>
                <w:color w:val="1A1A1A"/>
                <w:sz w:val="24"/>
                <w:szCs w:val="24"/>
              </w:rPr>
              <w:t>、</w:t>
            </w:r>
            <w:r w:rsidRPr="00BD25B1">
              <w:rPr>
                <w:sz w:val="24"/>
                <w:szCs w:val="24"/>
              </w:rPr>
              <w:t>OD 可重复性</w:t>
            </w:r>
            <w:r w:rsidRPr="00BD25B1">
              <w:rPr>
                <w:rFonts w:hint="eastAsia"/>
                <w:sz w:val="24"/>
                <w:szCs w:val="24"/>
              </w:rPr>
              <w:t>：±</w:t>
            </w:r>
            <w:r w:rsidRPr="00BD25B1">
              <w:rPr>
                <w:sz w:val="24"/>
                <w:szCs w:val="24"/>
              </w:rPr>
              <w:t>0.5%</w:t>
            </w:r>
            <w:r w:rsidRPr="00BD25B1">
              <w:rPr>
                <w:rFonts w:hint="eastAsia"/>
                <w:sz w:val="24"/>
                <w:szCs w:val="24"/>
              </w:rPr>
              <w:t xml:space="preserve">±0.005OD </w:t>
            </w:r>
            <w:r w:rsidRPr="00BD25B1">
              <w:rPr>
                <w:sz w:val="24"/>
                <w:szCs w:val="24"/>
              </w:rPr>
              <w:t>;</w:t>
            </w:r>
            <w:r w:rsidRPr="00BD25B1">
              <w:rPr>
                <w:rFonts w:hint="eastAsia"/>
                <w:sz w:val="24"/>
                <w:szCs w:val="24"/>
              </w:rPr>
              <w:t>0-</w:t>
            </w:r>
            <w:r w:rsidRPr="00BD25B1">
              <w:rPr>
                <w:sz w:val="24"/>
                <w:szCs w:val="24"/>
              </w:rPr>
              <w:t xml:space="preserve">2.0 OD </w:t>
            </w:r>
            <w:r w:rsidRPr="00BD25B1">
              <w:rPr>
                <w:rFonts w:hint="eastAsia"/>
                <w:sz w:val="24"/>
                <w:szCs w:val="24"/>
              </w:rPr>
              <w:t>@405</w:t>
            </w:r>
          </w:p>
          <w:p w14:paraId="282A3A86" w14:textId="77777777" w:rsidR="00BD25B1" w:rsidRPr="00BD25B1" w:rsidRDefault="00BD25B1" w:rsidP="00BD25B1">
            <w:pPr>
              <w:ind w:firstLineChars="950" w:firstLine="2280"/>
              <w:rPr>
                <w:sz w:val="24"/>
                <w:szCs w:val="24"/>
              </w:rPr>
            </w:pPr>
            <w:r w:rsidRPr="00BD25B1">
              <w:rPr>
                <w:rFonts w:hint="eastAsia"/>
                <w:sz w:val="24"/>
                <w:szCs w:val="24"/>
              </w:rPr>
              <w:t>±1</w:t>
            </w:r>
            <w:r w:rsidRPr="00BD25B1">
              <w:rPr>
                <w:sz w:val="24"/>
                <w:szCs w:val="24"/>
              </w:rPr>
              <w:t>.5%</w:t>
            </w:r>
            <w:r w:rsidRPr="00BD25B1">
              <w:rPr>
                <w:rFonts w:hint="eastAsia"/>
                <w:sz w:val="24"/>
                <w:szCs w:val="24"/>
              </w:rPr>
              <w:t>±0.005OD</w:t>
            </w:r>
            <w:r w:rsidRPr="00BD25B1">
              <w:rPr>
                <w:sz w:val="24"/>
                <w:szCs w:val="24"/>
              </w:rPr>
              <w:t>;</w:t>
            </w:r>
            <w:r w:rsidRPr="00BD25B1">
              <w:rPr>
                <w:rFonts w:hint="eastAsia"/>
                <w:sz w:val="24"/>
                <w:szCs w:val="24"/>
              </w:rPr>
              <w:t xml:space="preserve"> 0-</w:t>
            </w:r>
            <w:r w:rsidRPr="00BD25B1">
              <w:rPr>
                <w:sz w:val="24"/>
                <w:szCs w:val="24"/>
              </w:rPr>
              <w:t xml:space="preserve">2.0 OD </w:t>
            </w:r>
            <w:r w:rsidRPr="00BD25B1">
              <w:rPr>
                <w:rFonts w:hint="eastAsia"/>
                <w:sz w:val="24"/>
                <w:szCs w:val="24"/>
              </w:rPr>
              <w:t>@340</w:t>
            </w:r>
          </w:p>
          <w:p w14:paraId="05C52624" w14:textId="77777777" w:rsidR="00E527D5" w:rsidRPr="00BD25B1" w:rsidRDefault="00E527D5" w:rsidP="00BD25B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754D505" w14:textId="77777777" w:rsidR="00E527D5" w:rsidRDefault="00E527D5" w:rsidP="007E5BEC">
            <w:pPr>
              <w:ind w:firstLineChars="1800" w:firstLine="5040"/>
              <w:rPr>
                <w:rFonts w:ascii="宋体" w:eastAsia="宋体" w:hAnsi="宋体"/>
                <w:sz w:val="28"/>
                <w:szCs w:val="28"/>
              </w:rPr>
            </w:pPr>
          </w:p>
          <w:p w14:paraId="33499DF4" w14:textId="0D671424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FB8D90C" w14:textId="467C7248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5340" w14:textId="77777777" w:rsidR="00D04472" w:rsidRDefault="00D04472" w:rsidP="007E5BEC">
      <w:r>
        <w:separator/>
      </w:r>
    </w:p>
  </w:endnote>
  <w:endnote w:type="continuationSeparator" w:id="0">
    <w:p w14:paraId="63B40C1E" w14:textId="77777777" w:rsidR="00D04472" w:rsidRDefault="00D04472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7AD5" w14:textId="77777777" w:rsidR="00D04472" w:rsidRDefault="00D04472" w:rsidP="007E5BEC">
      <w:r>
        <w:separator/>
      </w:r>
    </w:p>
  </w:footnote>
  <w:footnote w:type="continuationSeparator" w:id="0">
    <w:p w14:paraId="7FA9E1C5" w14:textId="77777777" w:rsidR="00D04472" w:rsidRDefault="00D04472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FC"/>
    <w:rsid w:val="0007506F"/>
    <w:rsid w:val="00077372"/>
    <w:rsid w:val="00097666"/>
    <w:rsid w:val="0011746F"/>
    <w:rsid w:val="00164934"/>
    <w:rsid w:val="001A7A83"/>
    <w:rsid w:val="00214E5E"/>
    <w:rsid w:val="00284AF1"/>
    <w:rsid w:val="003372BD"/>
    <w:rsid w:val="0033750F"/>
    <w:rsid w:val="003604E5"/>
    <w:rsid w:val="003E26EF"/>
    <w:rsid w:val="00483A87"/>
    <w:rsid w:val="0051601E"/>
    <w:rsid w:val="00553438"/>
    <w:rsid w:val="005E519B"/>
    <w:rsid w:val="005E7D6B"/>
    <w:rsid w:val="00711EC6"/>
    <w:rsid w:val="00760541"/>
    <w:rsid w:val="007B4B2A"/>
    <w:rsid w:val="007C0E4C"/>
    <w:rsid w:val="007D3B0E"/>
    <w:rsid w:val="007E5BEC"/>
    <w:rsid w:val="0085369C"/>
    <w:rsid w:val="00864590"/>
    <w:rsid w:val="0091385B"/>
    <w:rsid w:val="00917471"/>
    <w:rsid w:val="00924F05"/>
    <w:rsid w:val="009768E6"/>
    <w:rsid w:val="009917FC"/>
    <w:rsid w:val="009965F0"/>
    <w:rsid w:val="00A43853"/>
    <w:rsid w:val="00A7696C"/>
    <w:rsid w:val="00B15FBD"/>
    <w:rsid w:val="00B41A9B"/>
    <w:rsid w:val="00B666C0"/>
    <w:rsid w:val="00BD25B1"/>
    <w:rsid w:val="00D04472"/>
    <w:rsid w:val="00D5025F"/>
    <w:rsid w:val="00D568A2"/>
    <w:rsid w:val="00DC7DA9"/>
    <w:rsid w:val="00E0628A"/>
    <w:rsid w:val="00E527D5"/>
    <w:rsid w:val="00EA2B24"/>
    <w:rsid w:val="00EE568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8FB3C"/>
  <w15:docId w15:val="{7B5CE61C-5920-4519-8F09-31DA0059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B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cp:lastPrinted>2012-12-31T16:22:00Z</cp:lastPrinted>
  <dcterms:created xsi:type="dcterms:W3CDTF">2021-12-09T03:07:00Z</dcterms:created>
  <dcterms:modified xsi:type="dcterms:W3CDTF">2021-12-09T03:07:00Z</dcterms:modified>
</cp:coreProperties>
</file>