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D22FA" w14:textId="77777777" w:rsidR="009B7094" w:rsidRDefault="009B7094">
      <w:pPr>
        <w:spacing w:line="360" w:lineRule="auto"/>
        <w:jc w:val="center"/>
        <w:rPr>
          <w:rFonts w:eastAsia="黑体"/>
          <w:sz w:val="28"/>
          <w:szCs w:val="28"/>
          <w:u w:val="single"/>
        </w:rPr>
      </w:pPr>
    </w:p>
    <w:p w14:paraId="6D7393A7" w14:textId="77777777" w:rsidR="009B7094" w:rsidRDefault="009B7094">
      <w:pPr>
        <w:spacing w:line="360" w:lineRule="auto"/>
        <w:jc w:val="center"/>
        <w:rPr>
          <w:rFonts w:eastAsia="黑体"/>
          <w:sz w:val="28"/>
          <w:szCs w:val="28"/>
          <w:u w:val="single"/>
        </w:rPr>
      </w:pPr>
    </w:p>
    <w:p w14:paraId="05F46EC6" w14:textId="77777777" w:rsidR="009B7094" w:rsidRDefault="009B7094" w:rsidP="00CB6936">
      <w:pPr>
        <w:spacing w:line="360" w:lineRule="auto"/>
        <w:rPr>
          <w:rFonts w:eastAsia="黑体"/>
          <w:sz w:val="28"/>
          <w:szCs w:val="28"/>
          <w:u w:val="single"/>
        </w:rPr>
      </w:pPr>
    </w:p>
    <w:p w14:paraId="0D4A5436" w14:textId="77777777" w:rsidR="00CE4F43" w:rsidRPr="001E05B3" w:rsidRDefault="009B7094" w:rsidP="00CE4F43">
      <w:pPr>
        <w:spacing w:line="360" w:lineRule="auto"/>
        <w:jc w:val="center"/>
        <w:rPr>
          <w:rFonts w:ascii="微软雅黑" w:eastAsia="微软雅黑" w:hAnsi="微软雅黑" w:cs="微软雅黑" w:hint="eastAsia"/>
          <w:b/>
          <w:bCs/>
          <w:sz w:val="36"/>
          <w:szCs w:val="32"/>
          <w:u w:val="single"/>
        </w:rPr>
      </w:pPr>
      <w:bookmarkStart w:id="0" w:name="_Hlk179817598"/>
      <w:r w:rsidRPr="001E05B3">
        <w:rPr>
          <w:rFonts w:ascii="微软雅黑" w:eastAsia="微软雅黑" w:hAnsi="微软雅黑" w:cs="微软雅黑" w:hint="eastAsia"/>
          <w:b/>
          <w:bCs/>
          <w:sz w:val="36"/>
          <w:szCs w:val="32"/>
          <w:u w:val="single"/>
        </w:rPr>
        <w:t>南京中医药大学</w:t>
      </w:r>
      <w:r w:rsidR="00CE4F43" w:rsidRPr="001E05B3">
        <w:rPr>
          <w:rFonts w:ascii="微软雅黑" w:eastAsia="微软雅黑" w:hAnsi="微软雅黑" w:cs="微软雅黑" w:hint="eastAsia"/>
          <w:b/>
          <w:bCs/>
          <w:sz w:val="36"/>
          <w:szCs w:val="32"/>
          <w:u w:val="single"/>
        </w:rPr>
        <w:t>科教平台设备更新项目可行性研究报告</w:t>
      </w:r>
      <w:bookmarkEnd w:id="0"/>
    </w:p>
    <w:p w14:paraId="778D4A85" w14:textId="77777777" w:rsidR="009B7094" w:rsidRPr="00CE4F43" w:rsidRDefault="00CE4F43" w:rsidP="00CE4F43">
      <w:pPr>
        <w:spacing w:line="360" w:lineRule="auto"/>
        <w:jc w:val="center"/>
        <w:rPr>
          <w:rFonts w:ascii="微软雅黑" w:eastAsia="微软雅黑" w:hAnsi="微软雅黑" w:cs="微软雅黑" w:hint="eastAsia"/>
          <w:b/>
          <w:bCs/>
          <w:sz w:val="36"/>
          <w:szCs w:val="32"/>
          <w:u w:val="single"/>
        </w:rPr>
      </w:pPr>
      <w:r w:rsidRPr="001E05B3">
        <w:rPr>
          <w:rFonts w:ascii="微软雅黑" w:eastAsia="微软雅黑" w:hAnsi="微软雅黑" w:cs="微软雅黑" w:hint="eastAsia"/>
          <w:b/>
          <w:bCs/>
          <w:sz w:val="36"/>
          <w:szCs w:val="32"/>
          <w:u w:val="single"/>
        </w:rPr>
        <w:t>编制服务</w:t>
      </w:r>
      <w:r w:rsidR="009B7094" w:rsidRPr="001E05B3">
        <w:rPr>
          <w:rFonts w:ascii="微软雅黑" w:eastAsia="微软雅黑" w:hAnsi="微软雅黑" w:cs="微软雅黑" w:hint="eastAsia"/>
          <w:b/>
          <w:bCs/>
          <w:sz w:val="36"/>
          <w:szCs w:val="32"/>
          <w:u w:val="single"/>
        </w:rPr>
        <w:t>项目</w:t>
      </w:r>
    </w:p>
    <w:p w14:paraId="0270C549" w14:textId="77777777" w:rsidR="00CB6936" w:rsidRDefault="00CB6936">
      <w:pPr>
        <w:spacing w:line="360" w:lineRule="auto"/>
        <w:jc w:val="center"/>
        <w:rPr>
          <w:rFonts w:eastAsia="黑体"/>
          <w:b/>
          <w:sz w:val="48"/>
        </w:rPr>
      </w:pPr>
    </w:p>
    <w:p w14:paraId="3B4D2376" w14:textId="77777777" w:rsidR="00CE4F43" w:rsidRDefault="00CE4F43">
      <w:pPr>
        <w:spacing w:line="360" w:lineRule="auto"/>
        <w:jc w:val="center"/>
        <w:rPr>
          <w:rFonts w:eastAsia="黑体"/>
          <w:b/>
          <w:sz w:val="48"/>
        </w:rPr>
      </w:pPr>
    </w:p>
    <w:p w14:paraId="19564A93" w14:textId="77777777" w:rsidR="009B7094" w:rsidRDefault="009B7094">
      <w:pPr>
        <w:spacing w:line="360" w:lineRule="auto"/>
        <w:jc w:val="center"/>
        <w:rPr>
          <w:rFonts w:eastAsia="黑体"/>
          <w:b/>
          <w:sz w:val="48"/>
        </w:rPr>
      </w:pPr>
      <w:proofErr w:type="gramStart"/>
      <w:r>
        <w:rPr>
          <w:rFonts w:eastAsia="黑体" w:hint="eastAsia"/>
          <w:b/>
          <w:sz w:val="48"/>
        </w:rPr>
        <w:t>遴</w:t>
      </w:r>
      <w:proofErr w:type="gramEnd"/>
      <w:r>
        <w:rPr>
          <w:rFonts w:eastAsia="黑体" w:hint="eastAsia"/>
          <w:b/>
          <w:sz w:val="48"/>
        </w:rPr>
        <w:t xml:space="preserve">  </w:t>
      </w:r>
      <w:r>
        <w:rPr>
          <w:rFonts w:eastAsia="黑体" w:hint="eastAsia"/>
          <w:b/>
          <w:sz w:val="48"/>
        </w:rPr>
        <w:t>选</w:t>
      </w:r>
      <w:r>
        <w:rPr>
          <w:rFonts w:eastAsia="黑体" w:hint="eastAsia"/>
          <w:b/>
          <w:sz w:val="48"/>
        </w:rPr>
        <w:t xml:space="preserve">  </w:t>
      </w:r>
      <w:r>
        <w:rPr>
          <w:rFonts w:eastAsia="黑体" w:hint="eastAsia"/>
          <w:b/>
          <w:sz w:val="48"/>
        </w:rPr>
        <w:t>文</w:t>
      </w:r>
      <w:r>
        <w:rPr>
          <w:rFonts w:eastAsia="黑体"/>
          <w:b/>
          <w:sz w:val="48"/>
        </w:rPr>
        <w:t xml:space="preserve">  </w:t>
      </w:r>
      <w:r>
        <w:rPr>
          <w:rFonts w:eastAsia="黑体" w:hint="eastAsia"/>
          <w:b/>
          <w:sz w:val="48"/>
        </w:rPr>
        <w:t>件</w:t>
      </w:r>
    </w:p>
    <w:p w14:paraId="1E77B8AE" w14:textId="77777777" w:rsidR="009B7094" w:rsidRDefault="009B7094">
      <w:pPr>
        <w:spacing w:line="360" w:lineRule="auto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 xml:space="preserve"> </w:t>
      </w:r>
    </w:p>
    <w:p w14:paraId="71F4A56D" w14:textId="77777777" w:rsidR="009B7094" w:rsidRDefault="009B7094">
      <w:pPr>
        <w:spacing w:line="360" w:lineRule="auto"/>
        <w:jc w:val="center"/>
        <w:rPr>
          <w:rFonts w:eastAsia="黑体"/>
          <w:sz w:val="25"/>
        </w:rPr>
      </w:pPr>
    </w:p>
    <w:p w14:paraId="517B4BF8" w14:textId="77777777" w:rsidR="009B7094" w:rsidRDefault="009B7094">
      <w:pPr>
        <w:spacing w:line="360" w:lineRule="auto"/>
        <w:jc w:val="center"/>
        <w:rPr>
          <w:rFonts w:eastAsia="黑体"/>
          <w:sz w:val="25"/>
        </w:rPr>
      </w:pPr>
    </w:p>
    <w:p w14:paraId="021E4F3A" w14:textId="77777777" w:rsidR="009B7094" w:rsidRDefault="009B7094">
      <w:pPr>
        <w:spacing w:line="360" w:lineRule="auto"/>
        <w:jc w:val="center"/>
        <w:rPr>
          <w:rFonts w:eastAsia="黑体"/>
          <w:sz w:val="32"/>
        </w:rPr>
      </w:pPr>
    </w:p>
    <w:p w14:paraId="5FD20749" w14:textId="77777777" w:rsidR="002A26B5" w:rsidRDefault="002A26B5">
      <w:pPr>
        <w:spacing w:line="360" w:lineRule="auto"/>
        <w:jc w:val="center"/>
        <w:rPr>
          <w:rFonts w:eastAsia="黑体"/>
          <w:sz w:val="25"/>
        </w:rPr>
      </w:pPr>
    </w:p>
    <w:p w14:paraId="176E639A" w14:textId="77777777" w:rsidR="009B7094" w:rsidRDefault="009B7094">
      <w:pPr>
        <w:spacing w:line="360" w:lineRule="auto"/>
        <w:jc w:val="center"/>
        <w:rPr>
          <w:rFonts w:eastAsia="黑体"/>
          <w:sz w:val="25"/>
        </w:rPr>
      </w:pPr>
    </w:p>
    <w:p w14:paraId="00EFBA87" w14:textId="77777777" w:rsidR="009B7094" w:rsidRDefault="009B7094">
      <w:pPr>
        <w:spacing w:line="360" w:lineRule="auto"/>
        <w:jc w:val="center"/>
        <w:rPr>
          <w:rFonts w:eastAsia="黑体"/>
          <w:sz w:val="25"/>
        </w:rPr>
      </w:pPr>
    </w:p>
    <w:p w14:paraId="07D38DA3" w14:textId="77777777" w:rsidR="009B7094" w:rsidRDefault="009B7094">
      <w:pPr>
        <w:spacing w:line="360" w:lineRule="auto"/>
        <w:jc w:val="center"/>
        <w:rPr>
          <w:rFonts w:eastAsia="黑体"/>
          <w:sz w:val="25"/>
        </w:rPr>
      </w:pPr>
    </w:p>
    <w:p w14:paraId="59ED495B" w14:textId="77777777" w:rsidR="009B7094" w:rsidRDefault="009B7094">
      <w:pPr>
        <w:spacing w:line="360" w:lineRule="auto"/>
        <w:jc w:val="center"/>
        <w:rPr>
          <w:rFonts w:eastAsia="黑体"/>
          <w:sz w:val="25"/>
        </w:rPr>
      </w:pPr>
    </w:p>
    <w:p w14:paraId="7F2414AA" w14:textId="77777777" w:rsidR="00B14682" w:rsidRDefault="00B14682">
      <w:pPr>
        <w:spacing w:line="360" w:lineRule="auto"/>
        <w:jc w:val="center"/>
        <w:rPr>
          <w:rFonts w:eastAsia="黑体"/>
          <w:sz w:val="25"/>
        </w:rPr>
      </w:pPr>
    </w:p>
    <w:p w14:paraId="2639B5CB" w14:textId="77777777" w:rsidR="00B14682" w:rsidRDefault="00B14682">
      <w:pPr>
        <w:spacing w:line="360" w:lineRule="auto"/>
        <w:jc w:val="center"/>
        <w:rPr>
          <w:rFonts w:eastAsia="黑体"/>
          <w:sz w:val="25"/>
        </w:rPr>
      </w:pPr>
    </w:p>
    <w:p w14:paraId="0F00064A" w14:textId="77777777" w:rsidR="00B14682" w:rsidRDefault="00B14682">
      <w:pPr>
        <w:spacing w:line="360" w:lineRule="auto"/>
        <w:jc w:val="center"/>
        <w:rPr>
          <w:rFonts w:eastAsia="黑体"/>
          <w:sz w:val="25"/>
        </w:rPr>
      </w:pPr>
    </w:p>
    <w:p w14:paraId="0EFDFAAF" w14:textId="77777777" w:rsidR="00B14682" w:rsidRDefault="00B14682">
      <w:pPr>
        <w:spacing w:line="360" w:lineRule="auto"/>
        <w:jc w:val="center"/>
        <w:rPr>
          <w:rFonts w:eastAsia="黑体"/>
          <w:sz w:val="25"/>
        </w:rPr>
      </w:pPr>
    </w:p>
    <w:p w14:paraId="4086CF16" w14:textId="77777777" w:rsidR="009B7094" w:rsidRDefault="009B7094" w:rsidP="001E05B3">
      <w:pPr>
        <w:spacing w:line="360" w:lineRule="auto"/>
        <w:ind w:firstLineChars="600" w:firstLine="1920"/>
        <w:rPr>
          <w:rFonts w:eastAsia="仿宋_GB2312"/>
          <w:sz w:val="40"/>
          <w:szCs w:val="36"/>
        </w:rPr>
      </w:pPr>
      <w:r w:rsidRPr="001E05B3">
        <w:rPr>
          <w:rFonts w:eastAsia="仿宋_GB2312" w:hint="eastAsia"/>
          <w:sz w:val="32"/>
          <w:szCs w:val="36"/>
        </w:rPr>
        <w:t>南京中医药大学</w:t>
      </w:r>
      <w:r w:rsidR="0094308E" w:rsidRPr="001E05B3">
        <w:rPr>
          <w:rFonts w:eastAsia="仿宋_GB2312" w:hint="eastAsia"/>
          <w:sz w:val="32"/>
          <w:szCs w:val="36"/>
        </w:rPr>
        <w:t>实验室与设备管理处</w:t>
      </w:r>
    </w:p>
    <w:p w14:paraId="0EC34BB9" w14:textId="77777777" w:rsidR="009B7094" w:rsidRDefault="009B7094">
      <w:pPr>
        <w:spacing w:line="360" w:lineRule="auto"/>
        <w:ind w:firstLine="1400"/>
        <w:rPr>
          <w:rFonts w:eastAsia="仿宋_GB2312"/>
          <w:sz w:val="28"/>
          <w:u w:val="single"/>
        </w:rPr>
      </w:pPr>
    </w:p>
    <w:p w14:paraId="753CABAE" w14:textId="77777777" w:rsidR="009B7094" w:rsidRDefault="009B7094">
      <w:pPr>
        <w:spacing w:line="360" w:lineRule="auto"/>
        <w:ind w:firstLine="15"/>
        <w:jc w:val="center"/>
      </w:pPr>
      <w:r>
        <w:rPr>
          <w:rFonts w:hint="eastAsia"/>
        </w:rPr>
        <w:t xml:space="preserve">    </w:t>
      </w:r>
    </w:p>
    <w:p w14:paraId="33932A3F" w14:textId="77777777" w:rsidR="001E05B3" w:rsidRDefault="001E05B3" w:rsidP="001E05B3">
      <w:pPr>
        <w:widowControl/>
        <w:snapToGrid w:val="0"/>
        <w:spacing w:line="500" w:lineRule="exact"/>
        <w:jc w:val="left"/>
      </w:pPr>
    </w:p>
    <w:p w14:paraId="2FC88C6D" w14:textId="77777777" w:rsidR="001E05B3" w:rsidRDefault="001E05B3" w:rsidP="001E05B3">
      <w:pPr>
        <w:widowControl/>
        <w:snapToGrid w:val="0"/>
        <w:spacing w:line="500" w:lineRule="exact"/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lastRenderedPageBreak/>
        <w:t>特别提示：</w:t>
      </w:r>
    </w:p>
    <w:p w14:paraId="3BC00DC3" w14:textId="77777777" w:rsidR="001E05B3" w:rsidRDefault="001E05B3" w:rsidP="001E05B3">
      <w:pPr>
        <w:widowControl/>
        <w:snapToGrid w:val="0"/>
        <w:spacing w:line="500" w:lineRule="exact"/>
        <w:ind w:firstLineChars="200" w:firstLine="482"/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1.请响应供应</w:t>
      </w:r>
      <w:proofErr w:type="gramStart"/>
      <w:r>
        <w:rPr>
          <w:rFonts w:ascii="宋体" w:hAnsi="宋体" w:cs="宋体" w:hint="eastAsia"/>
          <w:b/>
        </w:rPr>
        <w:t>商认真</w:t>
      </w:r>
      <w:proofErr w:type="gramEnd"/>
      <w:r>
        <w:rPr>
          <w:rFonts w:ascii="宋体" w:hAnsi="宋体" w:cs="宋体" w:hint="eastAsia"/>
          <w:b/>
        </w:rPr>
        <w:t>阅读采购文件，严格按照采购文件要求制作响应文件，如对采购文件内容和要求有疑问，请及时电话咨询；</w:t>
      </w:r>
    </w:p>
    <w:p w14:paraId="51DCB559" w14:textId="77777777" w:rsidR="001E05B3" w:rsidRDefault="001E05B3" w:rsidP="001E05B3">
      <w:pPr>
        <w:widowControl/>
        <w:snapToGrid w:val="0"/>
        <w:spacing w:line="500" w:lineRule="exact"/>
        <w:ind w:firstLineChars="200" w:firstLine="482"/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2.如发现采购文件存在影响公正评审的条款、项目，请即向采购联系人质疑指出；</w:t>
      </w:r>
    </w:p>
    <w:p w14:paraId="1B260A6D" w14:textId="77777777" w:rsidR="001E05B3" w:rsidRDefault="001E05B3" w:rsidP="001E05B3">
      <w:pPr>
        <w:widowControl/>
        <w:snapToGrid w:val="0"/>
        <w:spacing w:line="500" w:lineRule="exact"/>
        <w:ind w:firstLineChars="200" w:firstLine="482"/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3.重要资料请自行保存，响应文件不退回；</w:t>
      </w:r>
    </w:p>
    <w:p w14:paraId="1D6AAB13" w14:textId="77777777" w:rsidR="001E05B3" w:rsidRDefault="001E05B3" w:rsidP="001E05B3">
      <w:pPr>
        <w:adjustRightInd w:val="0"/>
        <w:snapToGrid w:val="0"/>
        <w:spacing w:line="360" w:lineRule="auto"/>
        <w:jc w:val="center"/>
        <w:rPr>
          <w:rFonts w:ascii="宋体" w:hAnsi="宋体" w:hint="eastAsia"/>
          <w:szCs w:val="21"/>
        </w:rPr>
      </w:pPr>
    </w:p>
    <w:p w14:paraId="2031C994" w14:textId="77777777" w:rsidR="001E05B3" w:rsidRDefault="001E05B3" w:rsidP="001E05B3">
      <w:pPr>
        <w:spacing w:line="480" w:lineRule="exact"/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一、供应商资质要求</w:t>
      </w:r>
    </w:p>
    <w:p w14:paraId="310EE5CB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参加本次采购活动应当符合《中华人民共和国政府采购法》第二十二条的规定，并具备下列条件：</w:t>
      </w:r>
      <w:r>
        <w:rPr>
          <w:rFonts w:ascii="宋体" w:hAnsi="宋体"/>
        </w:rPr>
        <w:t xml:space="preserve"> </w:t>
      </w:r>
    </w:p>
    <w:p w14:paraId="23926AF9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（一）在中华人民共和国境内注册、具有独立法人资格、有能力提供本次采购服务；</w:t>
      </w:r>
    </w:p>
    <w:p w14:paraId="431E9E36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（二）本次采购不接受联合体投标，不得转包，不得分包。</w:t>
      </w:r>
    </w:p>
    <w:p w14:paraId="08A84999" w14:textId="77777777" w:rsidR="001E05B3" w:rsidRDefault="001E05B3" w:rsidP="001E05B3">
      <w:pPr>
        <w:spacing w:line="480" w:lineRule="exact"/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二、响应文件要求</w:t>
      </w:r>
    </w:p>
    <w:p w14:paraId="3B1C2D1A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bookmarkStart w:id="1" w:name="_Toc350199955"/>
      <w:r>
        <w:rPr>
          <w:rFonts w:ascii="宋体" w:hAnsi="宋体" w:hint="eastAsia"/>
        </w:rPr>
        <w:t>（一）响应文件一式陆份，正本壹份、副本伍份；</w:t>
      </w:r>
      <w:bookmarkEnd w:id="1"/>
      <w:r>
        <w:rPr>
          <w:rFonts w:ascii="宋体" w:hAnsi="宋体" w:hint="eastAsia"/>
        </w:rPr>
        <w:t>必须胶装成册并逐页按照自然数递增顺序加注页码；</w:t>
      </w:r>
    </w:p>
    <w:p w14:paraId="42FB12F7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（二）响应文件内容：根据响应文件格式制作；</w:t>
      </w:r>
    </w:p>
    <w:p w14:paraId="35136360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（三）响应文件须密封并在封口加盖公章。</w:t>
      </w:r>
    </w:p>
    <w:p w14:paraId="43D824F4" w14:textId="77777777" w:rsidR="001E05B3" w:rsidRDefault="001E05B3" w:rsidP="001E05B3">
      <w:pPr>
        <w:spacing w:line="480" w:lineRule="exact"/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三、本次采购预算金额</w:t>
      </w:r>
    </w:p>
    <w:p w14:paraId="560E7EA1" w14:textId="5A37B478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 w:rsidRPr="00356257">
        <w:rPr>
          <w:rFonts w:ascii="宋体" w:hAnsi="宋体" w:hint="eastAsia"/>
        </w:rPr>
        <w:t>预算：</w:t>
      </w:r>
      <w:r w:rsidR="00356257" w:rsidRPr="00356257">
        <w:rPr>
          <w:rFonts w:ascii="宋体" w:hAnsi="宋体" w:hint="eastAsia"/>
        </w:rPr>
        <w:t>9.5</w:t>
      </w:r>
      <w:r w:rsidRPr="00356257">
        <w:rPr>
          <w:rFonts w:ascii="宋体" w:hAnsi="宋体" w:hint="eastAsia"/>
        </w:rPr>
        <w:t>万元。</w:t>
      </w:r>
    </w:p>
    <w:p w14:paraId="051CC61A" w14:textId="77777777" w:rsidR="001E05B3" w:rsidRDefault="001E05B3" w:rsidP="001E05B3">
      <w:pPr>
        <w:spacing w:line="480" w:lineRule="exact"/>
        <w:jc w:val="left"/>
        <w:rPr>
          <w:rFonts w:ascii="宋体" w:hAnsi="宋体" w:hint="eastAsia"/>
        </w:rPr>
      </w:pPr>
      <w:r>
        <w:rPr>
          <w:rFonts w:ascii="宋体" w:hAnsi="宋体" w:hint="eastAsia"/>
          <w:b/>
        </w:rPr>
        <w:t>四、资格及符合性审查的内容及范围</w:t>
      </w:r>
      <w:r>
        <w:rPr>
          <w:rFonts w:ascii="宋体" w:hAnsi="宋体" w:cs="宋体"/>
          <w:b/>
        </w:rPr>
        <w:br/>
      </w:r>
      <w:r>
        <w:rPr>
          <w:rFonts w:ascii="宋体" w:hAnsi="宋体" w:cs="宋体" w:hint="eastAsia"/>
          <w:b/>
        </w:rPr>
        <w:t xml:space="preserve">    </w:t>
      </w:r>
      <w:r>
        <w:rPr>
          <w:rFonts w:ascii="宋体" w:hAnsi="宋体" w:hint="eastAsia"/>
        </w:rPr>
        <w:t>（一）报价一览表（须被授权人签名并加盖公章）；</w:t>
      </w:r>
    </w:p>
    <w:p w14:paraId="3BE87E3B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（二）法人授权委托书（须法人代表及被授权人同时手写签字并加盖公章）；</w:t>
      </w:r>
    </w:p>
    <w:p w14:paraId="613F6C68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（三）被授权代表的身份证明复印件；</w:t>
      </w:r>
    </w:p>
    <w:p w14:paraId="592EBCDA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（四）营业执照复印件；</w:t>
      </w:r>
    </w:p>
    <w:p w14:paraId="710FE6B0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（五）财务状况报告；</w:t>
      </w:r>
    </w:p>
    <w:p w14:paraId="0A11D292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（六）企业依法缴纳税收（增值税、企业所得税等）证明；</w:t>
      </w:r>
    </w:p>
    <w:p w14:paraId="68C7DC6A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（七）企业依法缴纳社会保障资金证明；</w:t>
      </w:r>
    </w:p>
    <w:p w14:paraId="565FC33F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（八）分项报价表；</w:t>
      </w:r>
    </w:p>
    <w:p w14:paraId="32D22194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（九）服务承诺；</w:t>
      </w:r>
    </w:p>
    <w:p w14:paraId="425EEE80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（十）违约赔偿方案。</w:t>
      </w:r>
    </w:p>
    <w:p w14:paraId="4EF08622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未按本条要求提供相关资格材料的将视为无效响应。</w:t>
      </w:r>
    </w:p>
    <w:p w14:paraId="7C5693D3" w14:textId="77777777" w:rsidR="001E05B3" w:rsidRDefault="001E05B3" w:rsidP="001E05B3">
      <w:pPr>
        <w:spacing w:line="480" w:lineRule="exact"/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五、评审方式</w:t>
      </w:r>
    </w:p>
    <w:p w14:paraId="2071FED0" w14:textId="77777777" w:rsidR="001E05B3" w:rsidRDefault="001E05B3" w:rsidP="001E05B3">
      <w:pPr>
        <w:spacing w:line="480" w:lineRule="exact"/>
        <w:ind w:firstLineChars="200" w:firstLine="482"/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通过资格审查和符合性审查的</w:t>
      </w:r>
      <w:proofErr w:type="gramStart"/>
      <w:r>
        <w:rPr>
          <w:rFonts w:ascii="宋体" w:hAnsi="宋体" w:hint="eastAsia"/>
          <w:b/>
        </w:rPr>
        <w:t>有效响应</w:t>
      </w:r>
      <w:proofErr w:type="gramEnd"/>
      <w:r>
        <w:rPr>
          <w:rFonts w:ascii="宋体" w:hAnsi="宋体" w:hint="eastAsia"/>
          <w:b/>
        </w:rPr>
        <w:t>文件中，报价最低者为成交供应商。</w:t>
      </w:r>
    </w:p>
    <w:p w14:paraId="50494076" w14:textId="77777777" w:rsidR="001E05B3" w:rsidRDefault="001E05B3" w:rsidP="001E05B3">
      <w:pPr>
        <w:spacing w:line="480" w:lineRule="exact"/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六、其他要求</w:t>
      </w:r>
    </w:p>
    <w:p w14:paraId="253AD2F9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（一）采购文件是合同不可分割的一部分，参与投标即视为对采购文件要求的接受；</w:t>
      </w:r>
    </w:p>
    <w:p w14:paraId="5CBC67B5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（二）请响应供应商务必认真阅读本采购文件，严格按照采购文件要求应标；</w:t>
      </w:r>
    </w:p>
    <w:p w14:paraId="42E36F02" w14:textId="5FCB675A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（三）付款方式：</w:t>
      </w:r>
      <w:r>
        <w:rPr>
          <w:rFonts w:ascii="宋体" w:hAnsi="宋体" w:hint="eastAsia"/>
          <w:b/>
          <w:u w:val="single"/>
        </w:rPr>
        <w:t xml:space="preserve"> 验收合格一次性付清 </w:t>
      </w:r>
      <w:r>
        <w:rPr>
          <w:rFonts w:ascii="宋体" w:hAnsi="宋体" w:hint="eastAsia"/>
          <w:b/>
          <w:bCs/>
        </w:rPr>
        <w:t xml:space="preserve">； </w:t>
      </w:r>
    </w:p>
    <w:p w14:paraId="2A267AEA" w14:textId="627C6DD5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（四）交货期：</w:t>
      </w:r>
      <w:r>
        <w:rPr>
          <w:rFonts w:ascii="宋体" w:hAnsi="宋体" w:hint="eastAsia"/>
          <w:b/>
          <w:u w:val="single"/>
        </w:rPr>
        <w:t xml:space="preserve">  </w:t>
      </w:r>
      <w:r w:rsidRPr="00356257">
        <w:rPr>
          <w:rFonts w:ascii="宋体" w:hAnsi="宋体" w:hint="eastAsia"/>
          <w:b/>
          <w:u w:val="single"/>
        </w:rPr>
        <w:t>2024年</w:t>
      </w:r>
      <w:r w:rsidR="00356257" w:rsidRPr="00356257">
        <w:rPr>
          <w:rFonts w:ascii="宋体" w:hAnsi="宋体" w:hint="eastAsia"/>
          <w:b/>
          <w:u w:val="single"/>
        </w:rPr>
        <w:t>10月</w:t>
      </w:r>
      <w:r w:rsidRPr="00356257">
        <w:rPr>
          <w:rFonts w:ascii="宋体" w:hAnsi="宋体" w:hint="eastAsia"/>
          <w:b/>
          <w:u w:val="single"/>
        </w:rPr>
        <w:t xml:space="preserve">前  </w:t>
      </w:r>
      <w:r w:rsidRPr="00356257">
        <w:rPr>
          <w:rFonts w:ascii="宋体" w:hAnsi="宋体" w:hint="eastAsia"/>
        </w:rPr>
        <w:t>；</w:t>
      </w:r>
    </w:p>
    <w:p w14:paraId="21463F06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（五）提供增值税发票。</w:t>
      </w:r>
    </w:p>
    <w:p w14:paraId="1EEC7EC1" w14:textId="77777777" w:rsidR="001E05B3" w:rsidRDefault="001E05B3" w:rsidP="001E05B3">
      <w:pPr>
        <w:spacing w:line="480" w:lineRule="exact"/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七、有下列情况者视为无效响应</w:t>
      </w:r>
    </w:p>
    <w:p w14:paraId="71C78714" w14:textId="77777777" w:rsidR="001E05B3" w:rsidRDefault="001E05B3" w:rsidP="001E05B3">
      <w:pPr>
        <w:spacing w:line="480" w:lineRule="exact"/>
        <w:ind w:firstLineChars="200" w:firstLine="482"/>
        <w:jc w:val="left"/>
        <w:rPr>
          <w:rFonts w:ascii="宋体" w:hAnsi="宋体" w:hint="eastAsia"/>
          <w:b/>
          <w:kern w:val="0"/>
        </w:rPr>
      </w:pPr>
      <w:r>
        <w:rPr>
          <w:rFonts w:ascii="宋体" w:hAnsi="宋体" w:hint="eastAsia"/>
          <w:b/>
          <w:kern w:val="0"/>
        </w:rPr>
        <w:t>（一）资格审查未通过；</w:t>
      </w:r>
    </w:p>
    <w:p w14:paraId="0E9609B9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（二）符合性审查未通过；</w:t>
      </w:r>
    </w:p>
    <w:p w14:paraId="2CFFB0A3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（三）响应文件附有采购人不能接受的条件，或响应供应商开标前三年内有失信记录；</w:t>
      </w:r>
    </w:p>
    <w:p w14:paraId="68281A0E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（四）不符合、不响应采购文件中规定的其他实质性要求（报价、服务要求、响应供应商资质要求、免费质保期要求等）；</w:t>
      </w:r>
    </w:p>
    <w:p w14:paraId="657C77CE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（五）不接受或不满足上一条（六、其他要求）中任意一项；</w:t>
      </w:r>
    </w:p>
    <w:p w14:paraId="730D092D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（六）有《中华人民共和国招标投标法实施条例》第五十一条规定之情形的；</w:t>
      </w:r>
    </w:p>
    <w:p w14:paraId="56260067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（七）有法律法规规定的违法行为。</w:t>
      </w:r>
    </w:p>
    <w:p w14:paraId="0AEA4F68" w14:textId="77777777" w:rsidR="001E05B3" w:rsidRDefault="001E05B3" w:rsidP="001E05B3">
      <w:pPr>
        <w:spacing w:line="480" w:lineRule="exact"/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八、采购文件获取方式</w:t>
      </w:r>
    </w:p>
    <w:p w14:paraId="59F4F00B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有意参与的供应商请和采购人联系获取采购文件。</w:t>
      </w:r>
    </w:p>
    <w:p w14:paraId="24A9B6BB" w14:textId="77777777" w:rsidR="001E05B3" w:rsidRDefault="001E05B3" w:rsidP="001E05B3">
      <w:pPr>
        <w:spacing w:line="480" w:lineRule="exact"/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九、时间、地点 安排</w:t>
      </w:r>
    </w:p>
    <w:p w14:paraId="1DD3EA85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（一）响应文件送达时间：</w:t>
      </w:r>
      <w:r>
        <w:rPr>
          <w:rFonts w:hint="eastAsia"/>
        </w:rPr>
        <w:t>统</w:t>
      </w:r>
      <w:r w:rsidRPr="00B26F8A">
        <w:rPr>
          <w:rFonts w:hint="eastAsia"/>
        </w:rPr>
        <w:t>一于</w:t>
      </w:r>
      <w:r>
        <w:rPr>
          <w:rFonts w:hint="eastAsia"/>
          <w:color w:val="FF0000"/>
        </w:rPr>
        <w:t xml:space="preserve"> </w:t>
      </w:r>
      <w:r w:rsidRPr="00742887">
        <w:rPr>
          <w:rFonts w:hint="eastAsia"/>
        </w:rPr>
        <w:t>2024</w:t>
      </w:r>
      <w:r w:rsidRPr="00742887">
        <w:rPr>
          <w:rFonts w:hint="eastAsia"/>
        </w:rPr>
        <w:t>年</w:t>
      </w:r>
      <w:r>
        <w:t>10</w:t>
      </w:r>
      <w:r w:rsidRPr="00742887">
        <w:rPr>
          <w:rFonts w:hint="eastAsia"/>
        </w:rPr>
        <w:t>月</w:t>
      </w:r>
      <w:r>
        <w:t>17</w:t>
      </w:r>
      <w:r w:rsidRPr="00742887">
        <w:rPr>
          <w:rFonts w:hint="eastAsia"/>
        </w:rPr>
        <w:t>日</w:t>
      </w:r>
      <w:r>
        <w:rPr>
          <w:rFonts w:hint="eastAsia"/>
        </w:rPr>
        <w:t>上午</w:t>
      </w:r>
      <w:r>
        <w:rPr>
          <w:rFonts w:hint="eastAsia"/>
        </w:rPr>
        <w:t>9</w:t>
      </w:r>
      <w:r>
        <w:rPr>
          <w:rFonts w:hint="eastAsia"/>
        </w:rPr>
        <w:t>时</w:t>
      </w:r>
      <w:r>
        <w:rPr>
          <w:rFonts w:hint="eastAsia"/>
        </w:rPr>
        <w:t>30</w:t>
      </w:r>
      <w:r>
        <w:rPr>
          <w:rFonts w:hint="eastAsia"/>
        </w:rPr>
        <w:t>分</w:t>
      </w:r>
      <w:r w:rsidRPr="00742887">
        <w:rPr>
          <w:rFonts w:hint="eastAsia"/>
        </w:rPr>
        <w:t>递交响应文件。</w:t>
      </w:r>
    </w:p>
    <w:p w14:paraId="65D8A7D6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（二）送达地点：</w:t>
      </w:r>
      <w:r>
        <w:rPr>
          <w:rFonts w:ascii="宋体" w:hAnsi="宋体" w:hint="eastAsia"/>
          <w:szCs w:val="21"/>
        </w:rPr>
        <w:t>仙林大道138号，南京中医药大学</w:t>
      </w:r>
      <w:proofErr w:type="gramStart"/>
      <w:r>
        <w:rPr>
          <w:rFonts w:ascii="宋体" w:hAnsi="宋体" w:hint="eastAsia"/>
          <w:szCs w:val="21"/>
        </w:rPr>
        <w:t>科技楼辅楼</w:t>
      </w:r>
      <w:proofErr w:type="gramEnd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01</w:t>
      </w:r>
      <w:r>
        <w:rPr>
          <w:rFonts w:ascii="宋体" w:hAnsi="宋体" w:hint="eastAsia"/>
          <w:szCs w:val="21"/>
        </w:rPr>
        <w:t>会议室。</w:t>
      </w:r>
      <w:r>
        <w:rPr>
          <w:rFonts w:ascii="宋体" w:hAnsi="宋体" w:hint="eastAsia"/>
        </w:rPr>
        <w:t>；</w:t>
      </w:r>
    </w:p>
    <w:p w14:paraId="43ABAD6F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（三）评审开始时间：</w:t>
      </w:r>
      <w:r w:rsidRPr="00742887">
        <w:rPr>
          <w:rFonts w:hint="eastAsia"/>
        </w:rPr>
        <w:t>2024</w:t>
      </w:r>
      <w:r w:rsidRPr="00742887">
        <w:rPr>
          <w:rFonts w:hint="eastAsia"/>
        </w:rPr>
        <w:t>年</w:t>
      </w:r>
      <w:r>
        <w:t>10</w:t>
      </w:r>
      <w:r w:rsidRPr="00742887">
        <w:rPr>
          <w:rFonts w:hint="eastAsia"/>
        </w:rPr>
        <w:t>月</w:t>
      </w:r>
      <w:r>
        <w:t>17</w:t>
      </w:r>
      <w:r w:rsidRPr="00742887">
        <w:rPr>
          <w:rFonts w:hint="eastAsia"/>
        </w:rPr>
        <w:t>日</w:t>
      </w:r>
      <w:r>
        <w:rPr>
          <w:rFonts w:hint="eastAsia"/>
        </w:rPr>
        <w:t>上午</w:t>
      </w:r>
      <w:r>
        <w:rPr>
          <w:rFonts w:hint="eastAsia"/>
        </w:rPr>
        <w:t>9</w:t>
      </w:r>
      <w:r>
        <w:rPr>
          <w:rFonts w:hint="eastAsia"/>
        </w:rPr>
        <w:t>时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14:paraId="2C295C5C" w14:textId="77777777" w:rsidR="001E05B3" w:rsidRDefault="001E05B3" w:rsidP="001E05B3">
      <w:pPr>
        <w:spacing w:line="480" w:lineRule="exact"/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 xml:space="preserve">十、联系方式 </w:t>
      </w:r>
    </w:p>
    <w:p w14:paraId="49C8F184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地址：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  <w:szCs w:val="21"/>
        </w:rPr>
        <w:t>南京中医药大学</w:t>
      </w:r>
      <w:proofErr w:type="gramStart"/>
      <w:r>
        <w:rPr>
          <w:rFonts w:ascii="宋体" w:hAnsi="宋体" w:hint="eastAsia"/>
          <w:szCs w:val="21"/>
        </w:rPr>
        <w:t>仙</w:t>
      </w:r>
      <w:proofErr w:type="gramEnd"/>
      <w:r>
        <w:rPr>
          <w:rFonts w:ascii="宋体" w:hAnsi="宋体" w:hint="eastAsia"/>
          <w:szCs w:val="21"/>
        </w:rPr>
        <w:t>林校区</w:t>
      </w:r>
      <w:proofErr w:type="gramStart"/>
      <w:r>
        <w:rPr>
          <w:rFonts w:ascii="宋体" w:hAnsi="宋体" w:hint="eastAsia"/>
          <w:szCs w:val="21"/>
        </w:rPr>
        <w:t>科技楼辅楼</w:t>
      </w:r>
      <w:proofErr w:type="gramEnd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04</w:t>
      </w:r>
      <w:r>
        <w:rPr>
          <w:rFonts w:ascii="宋体" w:hAnsi="宋体" w:hint="eastAsia"/>
          <w:szCs w:val="21"/>
        </w:rPr>
        <w:t>办公室</w:t>
      </w:r>
    </w:p>
    <w:p w14:paraId="3CE6225B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电话：</w:t>
      </w:r>
      <w:r>
        <w:rPr>
          <w:rFonts w:ascii="宋体" w:hAnsi="宋体"/>
        </w:rPr>
        <w:t>(025)</w:t>
      </w:r>
      <w:r>
        <w:rPr>
          <w:rFonts w:ascii="宋体" w:hAnsi="宋体" w:hint="eastAsia"/>
          <w:b/>
          <w:u w:val="single"/>
        </w:rPr>
        <w:t xml:space="preserve"> </w:t>
      </w:r>
      <w:r>
        <w:rPr>
          <w:rFonts w:ascii="宋体" w:hAnsi="宋体"/>
          <w:b/>
          <w:u w:val="single"/>
        </w:rPr>
        <w:t>85811908</w:t>
      </w:r>
      <w:r>
        <w:rPr>
          <w:rFonts w:ascii="宋体" w:hAnsi="宋体" w:hint="eastAsia"/>
        </w:rPr>
        <w:t>；</w:t>
      </w:r>
    </w:p>
    <w:p w14:paraId="63C0C8E2" w14:textId="77777777" w:rsidR="001E05B3" w:rsidRDefault="001E05B3" w:rsidP="001E05B3">
      <w:pPr>
        <w:spacing w:line="480" w:lineRule="exact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联系人：</w:t>
      </w:r>
      <w:r w:rsidRPr="00F300B1">
        <w:rPr>
          <w:rFonts w:ascii="宋体" w:hAnsi="宋体" w:hint="eastAsia"/>
        </w:rPr>
        <w:t>李</w:t>
      </w:r>
      <w:r>
        <w:rPr>
          <w:rFonts w:ascii="宋体" w:hAnsi="宋体" w:hint="eastAsia"/>
        </w:rPr>
        <w:t>老师。</w:t>
      </w:r>
    </w:p>
    <w:p w14:paraId="75E77F68" w14:textId="77777777" w:rsidR="001E05B3" w:rsidRDefault="001E05B3" w:rsidP="001E05B3">
      <w:pPr>
        <w:spacing w:line="480" w:lineRule="exact"/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十一、服务要求：</w:t>
      </w:r>
    </w:p>
    <w:p w14:paraId="4D0FBBE8" w14:textId="77777777" w:rsidR="001E05B3" w:rsidRDefault="001E05B3" w:rsidP="001E05B3">
      <w:pPr>
        <w:spacing w:line="480" w:lineRule="exact"/>
        <w:ind w:firstLineChars="200" w:firstLine="482"/>
        <w:jc w:val="left"/>
        <w:rPr>
          <w:rFonts w:ascii="宋体" w:hAnsi="宋体" w:hint="eastAsia"/>
          <w:b/>
          <w:u w:val="single"/>
        </w:rPr>
      </w:pPr>
      <w:r>
        <w:rPr>
          <w:rFonts w:ascii="宋体" w:hAnsi="宋体" w:hint="eastAsia"/>
          <w:b/>
        </w:rPr>
        <w:t>1.</w:t>
      </w:r>
      <w:r>
        <w:rPr>
          <w:rFonts w:ascii="宋体" w:hAnsi="宋体" w:hint="eastAsia"/>
          <w:b/>
          <w:u w:val="single"/>
        </w:rPr>
        <w:t xml:space="preserve"> 编制</w:t>
      </w:r>
      <w:r w:rsidRPr="00522B62">
        <w:rPr>
          <w:rFonts w:ascii="宋体" w:hAnsi="宋体" w:hint="eastAsia"/>
          <w:b/>
          <w:u w:val="single"/>
        </w:rPr>
        <w:t>南京中医药大学科教平台设备更新项目可行性研究报告</w:t>
      </w:r>
      <w:r>
        <w:rPr>
          <w:rFonts w:ascii="宋体" w:hAnsi="宋体" w:hint="eastAsia"/>
          <w:b/>
          <w:u w:val="single"/>
        </w:rPr>
        <w:t>，可行性研究报告须通过专家评审并协助采购人取得项目立项批复。</w:t>
      </w:r>
    </w:p>
    <w:p w14:paraId="6FA88853" w14:textId="77777777" w:rsidR="001E05B3" w:rsidRDefault="001E05B3" w:rsidP="001E05B3">
      <w:pPr>
        <w:spacing w:line="480" w:lineRule="exact"/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十二、验收标准</w:t>
      </w:r>
    </w:p>
    <w:p w14:paraId="2F82B836" w14:textId="77777777" w:rsidR="001E05B3" w:rsidRDefault="001E05B3" w:rsidP="001E05B3">
      <w:pPr>
        <w:spacing w:line="480" w:lineRule="exact"/>
        <w:ind w:firstLineChars="200" w:firstLine="482"/>
        <w:jc w:val="left"/>
        <w:rPr>
          <w:rFonts w:ascii="宋体" w:hAnsi="宋体" w:hint="eastAsia"/>
          <w:b/>
          <w:u w:val="single"/>
        </w:rPr>
      </w:pPr>
      <w:r>
        <w:rPr>
          <w:rFonts w:ascii="宋体" w:hAnsi="宋体" w:hint="eastAsia"/>
          <w:b/>
        </w:rPr>
        <w:t>1.</w:t>
      </w:r>
      <w:r>
        <w:rPr>
          <w:rFonts w:ascii="宋体" w:hAnsi="宋体" w:hint="eastAsia"/>
          <w:b/>
          <w:u w:val="single"/>
        </w:rPr>
        <w:t xml:space="preserve"> 通过专家评审的</w:t>
      </w:r>
      <w:r w:rsidRPr="00522B62">
        <w:rPr>
          <w:rFonts w:ascii="宋体" w:hAnsi="宋体" w:hint="eastAsia"/>
          <w:b/>
          <w:u w:val="single"/>
        </w:rPr>
        <w:t>南京中医药大学科教平台设备更新项目可行性研究报告</w:t>
      </w:r>
      <w:r>
        <w:rPr>
          <w:rFonts w:ascii="宋体" w:hAnsi="宋体" w:hint="eastAsia"/>
          <w:b/>
          <w:u w:val="single"/>
        </w:rPr>
        <w:t>；</w:t>
      </w:r>
    </w:p>
    <w:p w14:paraId="44E1C45C" w14:textId="77777777" w:rsidR="001E05B3" w:rsidRDefault="001E05B3" w:rsidP="001E05B3">
      <w:pPr>
        <w:spacing w:line="480" w:lineRule="exact"/>
        <w:ind w:firstLineChars="200" w:firstLine="482"/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2.</w:t>
      </w:r>
      <w:r>
        <w:rPr>
          <w:rFonts w:ascii="宋体" w:hAnsi="宋体" w:hint="eastAsia"/>
          <w:b/>
          <w:u w:val="single"/>
        </w:rPr>
        <w:t xml:space="preserve"> 协助采购人取得项目立项批复。</w:t>
      </w:r>
      <w:r>
        <w:rPr>
          <w:rFonts w:ascii="宋体" w:hAnsi="宋体" w:hint="eastAsia"/>
          <w:b/>
        </w:rPr>
        <w:t xml:space="preserve">      </w:t>
      </w:r>
    </w:p>
    <w:p w14:paraId="2436E7F9" w14:textId="77777777" w:rsidR="001E05B3" w:rsidRDefault="001E05B3" w:rsidP="001E05B3">
      <w:pPr>
        <w:spacing w:line="480" w:lineRule="exact"/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十三、违约赔偿</w:t>
      </w:r>
    </w:p>
    <w:p w14:paraId="696DFA2B" w14:textId="77777777" w:rsidR="001E05B3" w:rsidRDefault="001E05B3" w:rsidP="001E05B3">
      <w:pPr>
        <w:spacing w:line="480" w:lineRule="exact"/>
        <w:ind w:leftChars="150" w:left="360" w:firstLineChars="200" w:firstLine="480"/>
        <w:jc w:val="left"/>
        <w:rPr>
          <w:rFonts w:ascii="宋体" w:hAnsi="宋体" w:hint="eastAsia"/>
        </w:rPr>
      </w:pPr>
      <w:proofErr w:type="gramStart"/>
      <w:r>
        <w:rPr>
          <w:rFonts w:ascii="宋体" w:hAnsi="宋体" w:hint="eastAsia"/>
        </w:rPr>
        <w:t>凡成交</w:t>
      </w:r>
      <w:proofErr w:type="gramEnd"/>
      <w:r>
        <w:rPr>
          <w:rFonts w:ascii="宋体" w:hAnsi="宋体" w:hint="eastAsia"/>
        </w:rPr>
        <w:t>供应商违约，采购人有权终止合同，另行组织采购；按合同约定及法律规定追究成交供应商的违约责任，并将成交供应商录入学校不良行为供应商记录，视情节轻重决定是否上报江苏省财政厅，涉嫌犯罪的，移送司法机关处理。</w:t>
      </w:r>
    </w:p>
    <w:p w14:paraId="3B234519" w14:textId="77777777" w:rsidR="001E05B3" w:rsidRDefault="001E05B3" w:rsidP="001E05B3">
      <w:pPr>
        <w:spacing w:line="480" w:lineRule="exact"/>
        <w:ind w:firstLineChars="350" w:firstLine="84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出现但不限于下列情形之一的，即视为供应商违约：</w:t>
      </w:r>
    </w:p>
    <w:p w14:paraId="531EA520" w14:textId="77777777" w:rsidR="001E05B3" w:rsidRDefault="001E05B3" w:rsidP="001E05B3">
      <w:pPr>
        <w:spacing w:line="480" w:lineRule="exact"/>
        <w:ind w:firstLineChars="350" w:firstLine="84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1.未达到验收标准（以用户认定为准）；</w:t>
      </w:r>
    </w:p>
    <w:p w14:paraId="59B19CAF" w14:textId="77777777" w:rsidR="001E05B3" w:rsidRDefault="001E05B3" w:rsidP="001E05B3">
      <w:pPr>
        <w:spacing w:line="480" w:lineRule="exact"/>
        <w:ind w:firstLineChars="350" w:firstLine="840"/>
        <w:jc w:val="left"/>
        <w:rPr>
          <w:rFonts w:ascii="楷体_GB2312" w:eastAsia="楷体_GB2312" w:hAnsi="宋体" w:hint="eastAsia"/>
        </w:rPr>
      </w:pPr>
      <w:r>
        <w:rPr>
          <w:rFonts w:ascii="宋体" w:hAnsi="宋体" w:hint="eastAsia"/>
        </w:rPr>
        <w:t>2.不能按照合同、采购文件要求、响应文件承诺等完成服务（含配送等）。</w:t>
      </w:r>
      <w:bookmarkStart w:id="2" w:name="_Toc460901585"/>
      <w:bookmarkStart w:id="3" w:name="_Toc23828478"/>
      <w:bookmarkStart w:id="4" w:name="_Toc26554095"/>
      <w:bookmarkStart w:id="5" w:name="_Toc513029276"/>
      <w:bookmarkStart w:id="6" w:name="_Hlt26955054"/>
      <w:bookmarkStart w:id="7" w:name="_Toc22356580"/>
      <w:bookmarkStart w:id="8" w:name="_格式2__法定代表人授权书"/>
      <w:bookmarkStart w:id="9" w:name="_Toc120614283"/>
      <w:bookmarkStart w:id="10" w:name="_Toc4909057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DD4BA2C" w14:textId="77777777" w:rsidR="001E05B3" w:rsidRPr="001E05B3" w:rsidRDefault="001E05B3" w:rsidP="006D1536">
      <w:pPr>
        <w:spacing w:line="360" w:lineRule="auto"/>
        <w:jc w:val="left"/>
        <w:rPr>
          <w:szCs w:val="21"/>
        </w:rPr>
      </w:pPr>
    </w:p>
    <w:p w14:paraId="34F6E03C" w14:textId="77777777" w:rsidR="009B7094" w:rsidRDefault="009B7094">
      <w:pPr>
        <w:spacing w:line="360" w:lineRule="auto"/>
        <w:ind w:leftChars="-173" w:left="-415" w:right="-694" w:firstLineChars="50" w:firstLine="120"/>
        <w:rPr>
          <w:rFonts w:ascii="宋体" w:hAnsi="宋体" w:hint="eastAsia"/>
          <w:bCs/>
          <w:color w:val="000000"/>
        </w:rPr>
      </w:pPr>
    </w:p>
    <w:p w14:paraId="7E0524C0" w14:textId="77777777" w:rsidR="009B7094" w:rsidRDefault="009B7094">
      <w:pPr>
        <w:pStyle w:val="a3"/>
        <w:spacing w:line="360" w:lineRule="auto"/>
        <w:ind w:firstLineChars="2050" w:firstLine="4939"/>
        <w:jc w:val="right"/>
        <w:rPr>
          <w:rFonts w:ascii="宋体" w:hAnsi="宋体" w:hint="eastAsia"/>
          <w:b/>
          <w:szCs w:val="24"/>
        </w:rPr>
      </w:pPr>
    </w:p>
    <w:p w14:paraId="265FDA7B" w14:textId="77777777" w:rsidR="009B7094" w:rsidRDefault="009B7094">
      <w:pPr>
        <w:pStyle w:val="a3"/>
        <w:spacing w:line="360" w:lineRule="auto"/>
        <w:ind w:firstLineChars="2050" w:firstLine="4939"/>
        <w:jc w:val="right"/>
        <w:rPr>
          <w:rFonts w:ascii="宋体" w:hAnsi="宋体" w:hint="eastAsia"/>
          <w:b/>
          <w:szCs w:val="24"/>
        </w:rPr>
      </w:pPr>
      <w:r>
        <w:rPr>
          <w:rFonts w:ascii="宋体" w:hAnsi="宋体" w:hint="eastAsia"/>
          <w:b/>
          <w:szCs w:val="24"/>
        </w:rPr>
        <w:t>南京中医药大学</w:t>
      </w:r>
      <w:r w:rsidR="00B10745">
        <w:rPr>
          <w:rFonts w:ascii="宋体" w:hAnsi="宋体" w:hint="eastAsia"/>
          <w:b/>
          <w:szCs w:val="24"/>
        </w:rPr>
        <w:t>实验室与设备管理处</w:t>
      </w:r>
    </w:p>
    <w:p w14:paraId="464D568F" w14:textId="77777777" w:rsidR="009B7094" w:rsidRDefault="009B7094">
      <w:pPr>
        <w:pStyle w:val="a3"/>
        <w:spacing w:line="360" w:lineRule="auto"/>
        <w:jc w:val="right"/>
        <w:rPr>
          <w:rFonts w:ascii="宋体" w:hAnsi="宋体" w:hint="eastAsia"/>
          <w:b/>
          <w:szCs w:val="24"/>
        </w:rPr>
      </w:pPr>
      <w:r>
        <w:rPr>
          <w:rFonts w:ascii="宋体" w:hAnsi="宋体" w:hint="eastAsia"/>
          <w:b/>
          <w:szCs w:val="24"/>
        </w:rPr>
        <w:t xml:space="preserve">                                  202</w:t>
      </w:r>
      <w:r w:rsidR="00B10745">
        <w:rPr>
          <w:rFonts w:ascii="宋体" w:hAnsi="宋体"/>
          <w:b/>
          <w:szCs w:val="24"/>
        </w:rPr>
        <w:t>4</w:t>
      </w:r>
      <w:r>
        <w:rPr>
          <w:rFonts w:ascii="宋体" w:hAnsi="宋体" w:hint="eastAsia"/>
          <w:b/>
          <w:szCs w:val="24"/>
        </w:rPr>
        <w:t>年</w:t>
      </w:r>
      <w:r w:rsidR="006D1536">
        <w:rPr>
          <w:rFonts w:ascii="宋体" w:hAnsi="宋体"/>
          <w:b/>
          <w:szCs w:val="24"/>
        </w:rPr>
        <w:t>10</w:t>
      </w:r>
      <w:r>
        <w:rPr>
          <w:rFonts w:ascii="宋体" w:hAnsi="宋体" w:hint="eastAsia"/>
          <w:b/>
          <w:szCs w:val="24"/>
        </w:rPr>
        <w:t>月</w:t>
      </w:r>
      <w:r w:rsidR="006D1536">
        <w:rPr>
          <w:rFonts w:ascii="宋体" w:hAnsi="宋体"/>
          <w:b/>
          <w:szCs w:val="24"/>
        </w:rPr>
        <w:t>14</w:t>
      </w:r>
      <w:r>
        <w:rPr>
          <w:rFonts w:ascii="宋体" w:hAnsi="宋体" w:hint="eastAsia"/>
          <w:b/>
          <w:szCs w:val="24"/>
        </w:rPr>
        <w:t>日</w:t>
      </w:r>
    </w:p>
    <w:p w14:paraId="1FFE766E" w14:textId="77777777" w:rsidR="009B7094" w:rsidRDefault="009B7094" w:rsidP="001A738C">
      <w:pPr>
        <w:spacing w:line="20" w:lineRule="exact"/>
      </w:pPr>
    </w:p>
    <w:sectPr w:rsidR="009B7094">
      <w:footerReference w:type="even" r:id="rId8"/>
      <w:footerReference w:type="default" r:id="rId9"/>
      <w:pgSz w:w="11906" w:h="16838"/>
      <w:pgMar w:top="1417" w:right="1440" w:bottom="1417" w:left="144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BF3D5" w14:textId="77777777" w:rsidR="00D75387" w:rsidRDefault="00D75387">
      <w:r>
        <w:separator/>
      </w:r>
    </w:p>
  </w:endnote>
  <w:endnote w:type="continuationSeparator" w:id="0">
    <w:p w14:paraId="7C4C912F" w14:textId="77777777" w:rsidR="00D75387" w:rsidRDefault="00D7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94A28" w14:textId="77777777" w:rsidR="00B74279" w:rsidRDefault="00B74279">
    <w:pPr>
      <w:pStyle w:val="aa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1EBEA578" w14:textId="77777777" w:rsidR="00B74279" w:rsidRDefault="00B7427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09CF9" w14:textId="77777777" w:rsidR="00B74279" w:rsidRDefault="00B74279">
    <w:pPr>
      <w:pStyle w:val="aa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13</w:t>
    </w:r>
    <w:r>
      <w:fldChar w:fldCharType="end"/>
    </w:r>
  </w:p>
  <w:p w14:paraId="69A2AEE2" w14:textId="77777777" w:rsidR="00B74279" w:rsidRDefault="00B7427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B3749" w14:textId="77777777" w:rsidR="00D75387" w:rsidRDefault="00D75387">
      <w:r>
        <w:separator/>
      </w:r>
    </w:p>
  </w:footnote>
  <w:footnote w:type="continuationSeparator" w:id="0">
    <w:p w14:paraId="727C1529" w14:textId="77777777" w:rsidR="00D75387" w:rsidRDefault="00D7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48AC"/>
    <w:multiLevelType w:val="singleLevel"/>
    <w:tmpl w:val="0EFF48AC"/>
    <w:lvl w:ilvl="0">
      <w:start w:val="2"/>
      <w:numFmt w:val="chineseCounting"/>
      <w:suff w:val="nothing"/>
      <w:lvlText w:val="%1、"/>
      <w:lvlJc w:val="left"/>
      <w:pPr>
        <w:ind w:left="-2"/>
      </w:pPr>
      <w:rPr>
        <w:rFonts w:hint="eastAsia"/>
      </w:rPr>
    </w:lvl>
  </w:abstractNum>
  <w:abstractNum w:abstractNumId="1" w15:restartNumberingAfterBreak="0">
    <w:nsid w:val="3FAB51B1"/>
    <w:multiLevelType w:val="hybridMultilevel"/>
    <w:tmpl w:val="B4A0052A"/>
    <w:lvl w:ilvl="0" w:tplc="C374BF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3576217"/>
    <w:multiLevelType w:val="singleLevel"/>
    <w:tmpl w:val="53576217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35762E5"/>
    <w:multiLevelType w:val="singleLevel"/>
    <w:tmpl w:val="535762E5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3576356"/>
    <w:multiLevelType w:val="singleLevel"/>
    <w:tmpl w:val="53576356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357645F"/>
    <w:multiLevelType w:val="singleLevel"/>
    <w:tmpl w:val="5357645F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535765A4"/>
    <w:multiLevelType w:val="singleLevel"/>
    <w:tmpl w:val="535765A4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53576C1B"/>
    <w:multiLevelType w:val="singleLevel"/>
    <w:tmpl w:val="53576C1B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53576C9E"/>
    <w:multiLevelType w:val="singleLevel"/>
    <w:tmpl w:val="53576C9E"/>
    <w:lvl w:ilvl="0">
      <w:start w:val="1"/>
      <w:numFmt w:val="decimal"/>
      <w:suff w:val="nothing"/>
      <w:lvlText w:val="%1."/>
      <w:lvlJc w:val="left"/>
    </w:lvl>
  </w:abstractNum>
  <w:abstractNum w:abstractNumId="9" w15:restartNumberingAfterBreak="0">
    <w:nsid w:val="53576D92"/>
    <w:multiLevelType w:val="singleLevel"/>
    <w:tmpl w:val="53576D92"/>
    <w:lvl w:ilvl="0">
      <w:start w:val="1"/>
      <w:numFmt w:val="decimal"/>
      <w:suff w:val="nothing"/>
      <w:lvlText w:val="%1."/>
      <w:lvlJc w:val="left"/>
    </w:lvl>
  </w:abstractNum>
  <w:abstractNum w:abstractNumId="10" w15:restartNumberingAfterBreak="0">
    <w:nsid w:val="53576E7F"/>
    <w:multiLevelType w:val="singleLevel"/>
    <w:tmpl w:val="53576E7F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53576F50"/>
    <w:multiLevelType w:val="singleLevel"/>
    <w:tmpl w:val="53576F50"/>
    <w:lvl w:ilvl="0">
      <w:start w:val="1"/>
      <w:numFmt w:val="decimal"/>
      <w:suff w:val="nothing"/>
      <w:lvlText w:val="%1."/>
      <w:lvlJc w:val="left"/>
    </w:lvl>
  </w:abstractNum>
  <w:abstractNum w:abstractNumId="12" w15:restartNumberingAfterBreak="0">
    <w:nsid w:val="535770D6"/>
    <w:multiLevelType w:val="singleLevel"/>
    <w:tmpl w:val="535770D6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53577131"/>
    <w:multiLevelType w:val="singleLevel"/>
    <w:tmpl w:val="53577131"/>
    <w:lvl w:ilvl="0">
      <w:start w:val="1"/>
      <w:numFmt w:val="decimal"/>
      <w:suff w:val="nothing"/>
      <w:lvlText w:val="%1."/>
      <w:lvlJc w:val="left"/>
    </w:lvl>
  </w:abstractNum>
  <w:abstractNum w:abstractNumId="14" w15:restartNumberingAfterBreak="0">
    <w:nsid w:val="53577182"/>
    <w:multiLevelType w:val="singleLevel"/>
    <w:tmpl w:val="53577182"/>
    <w:lvl w:ilvl="0">
      <w:start w:val="1"/>
      <w:numFmt w:val="decimal"/>
      <w:suff w:val="nothing"/>
      <w:lvlText w:val="%1."/>
      <w:lvlJc w:val="left"/>
    </w:lvl>
  </w:abstractNum>
  <w:abstractNum w:abstractNumId="15" w15:restartNumberingAfterBreak="0">
    <w:nsid w:val="53577204"/>
    <w:multiLevelType w:val="singleLevel"/>
    <w:tmpl w:val="53577204"/>
    <w:lvl w:ilvl="0">
      <w:start w:val="1"/>
      <w:numFmt w:val="decimal"/>
      <w:suff w:val="nothing"/>
      <w:lvlText w:val="%1."/>
      <w:lvlJc w:val="left"/>
    </w:lvl>
  </w:abstractNum>
  <w:num w:numId="1" w16cid:durableId="1363433169">
    <w:abstractNumId w:val="2"/>
  </w:num>
  <w:num w:numId="2" w16cid:durableId="1218007565">
    <w:abstractNumId w:val="3"/>
  </w:num>
  <w:num w:numId="3" w16cid:durableId="353193855">
    <w:abstractNumId w:val="4"/>
  </w:num>
  <w:num w:numId="4" w16cid:durableId="660234367">
    <w:abstractNumId w:val="5"/>
  </w:num>
  <w:num w:numId="5" w16cid:durableId="1543205846">
    <w:abstractNumId w:val="6"/>
  </w:num>
  <w:num w:numId="6" w16cid:durableId="107313504">
    <w:abstractNumId w:val="7"/>
  </w:num>
  <w:num w:numId="7" w16cid:durableId="1612081352">
    <w:abstractNumId w:val="15"/>
  </w:num>
  <w:num w:numId="8" w16cid:durableId="2094232378">
    <w:abstractNumId w:val="12"/>
  </w:num>
  <w:num w:numId="9" w16cid:durableId="218857048">
    <w:abstractNumId w:val="8"/>
  </w:num>
  <w:num w:numId="10" w16cid:durableId="958680946">
    <w:abstractNumId w:val="9"/>
  </w:num>
  <w:num w:numId="11" w16cid:durableId="1281229590">
    <w:abstractNumId w:val="10"/>
  </w:num>
  <w:num w:numId="12" w16cid:durableId="683441655">
    <w:abstractNumId w:val="11"/>
  </w:num>
  <w:num w:numId="13" w16cid:durableId="1091505970">
    <w:abstractNumId w:val="13"/>
  </w:num>
  <w:num w:numId="14" w16cid:durableId="1405645178">
    <w:abstractNumId w:val="14"/>
  </w:num>
  <w:num w:numId="15" w16cid:durableId="266734969">
    <w:abstractNumId w:val="0"/>
  </w:num>
  <w:num w:numId="16" w16cid:durableId="1197280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FlZjg0ZWNiMzc1ZTE1NTUzMDdiZWI1M2ZlMjZlZjkifQ=="/>
  </w:docVars>
  <w:rsids>
    <w:rsidRoot w:val="00833F21"/>
    <w:rsid w:val="0000150C"/>
    <w:rsid w:val="000020D8"/>
    <w:rsid w:val="00010076"/>
    <w:rsid w:val="000110A7"/>
    <w:rsid w:val="000126EC"/>
    <w:rsid w:val="00025D06"/>
    <w:rsid w:val="000404CD"/>
    <w:rsid w:val="000429D5"/>
    <w:rsid w:val="00042C16"/>
    <w:rsid w:val="00043BCF"/>
    <w:rsid w:val="000452A8"/>
    <w:rsid w:val="00050701"/>
    <w:rsid w:val="0006465D"/>
    <w:rsid w:val="00066703"/>
    <w:rsid w:val="0007155B"/>
    <w:rsid w:val="0007159C"/>
    <w:rsid w:val="00076417"/>
    <w:rsid w:val="00084B0F"/>
    <w:rsid w:val="00087CEF"/>
    <w:rsid w:val="00091027"/>
    <w:rsid w:val="00092AAC"/>
    <w:rsid w:val="00096D2E"/>
    <w:rsid w:val="000B4C76"/>
    <w:rsid w:val="000C0302"/>
    <w:rsid w:val="000C66A9"/>
    <w:rsid w:val="000D0CE7"/>
    <w:rsid w:val="000D6F4B"/>
    <w:rsid w:val="000E1397"/>
    <w:rsid w:val="000E5D18"/>
    <w:rsid w:val="00102FEB"/>
    <w:rsid w:val="00103332"/>
    <w:rsid w:val="001114EC"/>
    <w:rsid w:val="00113D6E"/>
    <w:rsid w:val="00115823"/>
    <w:rsid w:val="00123A60"/>
    <w:rsid w:val="00127D89"/>
    <w:rsid w:val="001359B6"/>
    <w:rsid w:val="00136A0A"/>
    <w:rsid w:val="00140674"/>
    <w:rsid w:val="0014554C"/>
    <w:rsid w:val="001516CE"/>
    <w:rsid w:val="001567FA"/>
    <w:rsid w:val="00157791"/>
    <w:rsid w:val="0016154C"/>
    <w:rsid w:val="0016295F"/>
    <w:rsid w:val="00165E73"/>
    <w:rsid w:val="001660B7"/>
    <w:rsid w:val="001742DC"/>
    <w:rsid w:val="00181284"/>
    <w:rsid w:val="00191997"/>
    <w:rsid w:val="00197837"/>
    <w:rsid w:val="001A1E18"/>
    <w:rsid w:val="001A738C"/>
    <w:rsid w:val="001B127A"/>
    <w:rsid w:val="001C7005"/>
    <w:rsid w:val="001D223A"/>
    <w:rsid w:val="001E05B3"/>
    <w:rsid w:val="001E30AB"/>
    <w:rsid w:val="001E464B"/>
    <w:rsid w:val="00200E2D"/>
    <w:rsid w:val="002016FE"/>
    <w:rsid w:val="0021066F"/>
    <w:rsid w:val="002121C0"/>
    <w:rsid w:val="002156BC"/>
    <w:rsid w:val="00216BE7"/>
    <w:rsid w:val="00227D6D"/>
    <w:rsid w:val="00231386"/>
    <w:rsid w:val="00232C60"/>
    <w:rsid w:val="00245601"/>
    <w:rsid w:val="002531F7"/>
    <w:rsid w:val="002566DE"/>
    <w:rsid w:val="002572D9"/>
    <w:rsid w:val="0026104E"/>
    <w:rsid w:val="00276F04"/>
    <w:rsid w:val="00284D00"/>
    <w:rsid w:val="00293E07"/>
    <w:rsid w:val="00295CFE"/>
    <w:rsid w:val="00296526"/>
    <w:rsid w:val="0029664D"/>
    <w:rsid w:val="00297486"/>
    <w:rsid w:val="002A26B5"/>
    <w:rsid w:val="002A560B"/>
    <w:rsid w:val="002A7146"/>
    <w:rsid w:val="002A73FC"/>
    <w:rsid w:val="002B122D"/>
    <w:rsid w:val="002C2209"/>
    <w:rsid w:val="002C2C61"/>
    <w:rsid w:val="002C6CC5"/>
    <w:rsid w:val="002C7937"/>
    <w:rsid w:val="002E019B"/>
    <w:rsid w:val="002E66D5"/>
    <w:rsid w:val="002F60DD"/>
    <w:rsid w:val="00303CB2"/>
    <w:rsid w:val="00307D01"/>
    <w:rsid w:val="003118F0"/>
    <w:rsid w:val="00311EF5"/>
    <w:rsid w:val="00325C3F"/>
    <w:rsid w:val="00333BF2"/>
    <w:rsid w:val="00334FF2"/>
    <w:rsid w:val="00343FDF"/>
    <w:rsid w:val="003450BE"/>
    <w:rsid w:val="00347158"/>
    <w:rsid w:val="003505C4"/>
    <w:rsid w:val="003524EF"/>
    <w:rsid w:val="00353AD4"/>
    <w:rsid w:val="00356257"/>
    <w:rsid w:val="0036674B"/>
    <w:rsid w:val="00370499"/>
    <w:rsid w:val="00375AE0"/>
    <w:rsid w:val="003829A8"/>
    <w:rsid w:val="00385999"/>
    <w:rsid w:val="003B15DC"/>
    <w:rsid w:val="003B2743"/>
    <w:rsid w:val="003C3A42"/>
    <w:rsid w:val="003C68E0"/>
    <w:rsid w:val="003C7EF9"/>
    <w:rsid w:val="003D1666"/>
    <w:rsid w:val="003F3518"/>
    <w:rsid w:val="003F3D73"/>
    <w:rsid w:val="0041239C"/>
    <w:rsid w:val="004167FD"/>
    <w:rsid w:val="00416A09"/>
    <w:rsid w:val="004178EC"/>
    <w:rsid w:val="00420DAD"/>
    <w:rsid w:val="0042132D"/>
    <w:rsid w:val="00422A4E"/>
    <w:rsid w:val="00430AEB"/>
    <w:rsid w:val="00430CC5"/>
    <w:rsid w:val="00433509"/>
    <w:rsid w:val="00441314"/>
    <w:rsid w:val="004425EE"/>
    <w:rsid w:val="00445036"/>
    <w:rsid w:val="00446146"/>
    <w:rsid w:val="00446D52"/>
    <w:rsid w:val="00447648"/>
    <w:rsid w:val="004520D7"/>
    <w:rsid w:val="00457505"/>
    <w:rsid w:val="0046115C"/>
    <w:rsid w:val="004737D7"/>
    <w:rsid w:val="00475869"/>
    <w:rsid w:val="00476164"/>
    <w:rsid w:val="004803AE"/>
    <w:rsid w:val="00483BB4"/>
    <w:rsid w:val="004A52ED"/>
    <w:rsid w:val="004B0CFD"/>
    <w:rsid w:val="004C1131"/>
    <w:rsid w:val="004D633A"/>
    <w:rsid w:val="004E53B0"/>
    <w:rsid w:val="004F2B77"/>
    <w:rsid w:val="004F448E"/>
    <w:rsid w:val="0050071C"/>
    <w:rsid w:val="00501A51"/>
    <w:rsid w:val="0050582E"/>
    <w:rsid w:val="00507CBF"/>
    <w:rsid w:val="00515DFE"/>
    <w:rsid w:val="00515E7E"/>
    <w:rsid w:val="00521AD7"/>
    <w:rsid w:val="005227EC"/>
    <w:rsid w:val="00542C5C"/>
    <w:rsid w:val="00544FEC"/>
    <w:rsid w:val="005521FC"/>
    <w:rsid w:val="0055510F"/>
    <w:rsid w:val="00560A90"/>
    <w:rsid w:val="00563CA8"/>
    <w:rsid w:val="00564719"/>
    <w:rsid w:val="00565693"/>
    <w:rsid w:val="005750D4"/>
    <w:rsid w:val="005803CC"/>
    <w:rsid w:val="00582CB6"/>
    <w:rsid w:val="00585F72"/>
    <w:rsid w:val="005934B1"/>
    <w:rsid w:val="005A1474"/>
    <w:rsid w:val="005A44B2"/>
    <w:rsid w:val="005B1893"/>
    <w:rsid w:val="005B3D49"/>
    <w:rsid w:val="00602463"/>
    <w:rsid w:val="006039B7"/>
    <w:rsid w:val="0060505E"/>
    <w:rsid w:val="00624136"/>
    <w:rsid w:val="006276DD"/>
    <w:rsid w:val="0063604B"/>
    <w:rsid w:val="00650ACA"/>
    <w:rsid w:val="00652DBB"/>
    <w:rsid w:val="0065335A"/>
    <w:rsid w:val="006534F5"/>
    <w:rsid w:val="00653F32"/>
    <w:rsid w:val="00654094"/>
    <w:rsid w:val="00654A4A"/>
    <w:rsid w:val="00661D6F"/>
    <w:rsid w:val="00663CC7"/>
    <w:rsid w:val="006662F1"/>
    <w:rsid w:val="0068133F"/>
    <w:rsid w:val="00681DEA"/>
    <w:rsid w:val="00695658"/>
    <w:rsid w:val="006A6465"/>
    <w:rsid w:val="006B1125"/>
    <w:rsid w:val="006B482D"/>
    <w:rsid w:val="006B5C33"/>
    <w:rsid w:val="006B6030"/>
    <w:rsid w:val="006C6539"/>
    <w:rsid w:val="006C7193"/>
    <w:rsid w:val="006D1536"/>
    <w:rsid w:val="006D3129"/>
    <w:rsid w:val="006E05CC"/>
    <w:rsid w:val="006E2645"/>
    <w:rsid w:val="006E5D78"/>
    <w:rsid w:val="006F2350"/>
    <w:rsid w:val="006F28E6"/>
    <w:rsid w:val="006F2E89"/>
    <w:rsid w:val="006F7875"/>
    <w:rsid w:val="006F7C4C"/>
    <w:rsid w:val="0070080D"/>
    <w:rsid w:val="007062C8"/>
    <w:rsid w:val="00706926"/>
    <w:rsid w:val="00710393"/>
    <w:rsid w:val="00712A39"/>
    <w:rsid w:val="0071650F"/>
    <w:rsid w:val="007166F6"/>
    <w:rsid w:val="00721634"/>
    <w:rsid w:val="00723DC3"/>
    <w:rsid w:val="00734976"/>
    <w:rsid w:val="00742887"/>
    <w:rsid w:val="0074551D"/>
    <w:rsid w:val="00753080"/>
    <w:rsid w:val="00756DE2"/>
    <w:rsid w:val="00771170"/>
    <w:rsid w:val="00771350"/>
    <w:rsid w:val="00771430"/>
    <w:rsid w:val="007850E1"/>
    <w:rsid w:val="00785899"/>
    <w:rsid w:val="007877ED"/>
    <w:rsid w:val="00794146"/>
    <w:rsid w:val="00796565"/>
    <w:rsid w:val="007A140F"/>
    <w:rsid w:val="007A2F97"/>
    <w:rsid w:val="007A3BC8"/>
    <w:rsid w:val="007A6A5B"/>
    <w:rsid w:val="007D2892"/>
    <w:rsid w:val="007D3BD4"/>
    <w:rsid w:val="007E1716"/>
    <w:rsid w:val="007E2E56"/>
    <w:rsid w:val="007F07AC"/>
    <w:rsid w:val="007F2656"/>
    <w:rsid w:val="00812C44"/>
    <w:rsid w:val="008158E2"/>
    <w:rsid w:val="0081633A"/>
    <w:rsid w:val="00833CE7"/>
    <w:rsid w:val="00833F21"/>
    <w:rsid w:val="0084116C"/>
    <w:rsid w:val="008504E4"/>
    <w:rsid w:val="008755C7"/>
    <w:rsid w:val="008873E0"/>
    <w:rsid w:val="00890701"/>
    <w:rsid w:val="0089391E"/>
    <w:rsid w:val="008A1976"/>
    <w:rsid w:val="008A3646"/>
    <w:rsid w:val="008B09C3"/>
    <w:rsid w:val="008C6761"/>
    <w:rsid w:val="008D60EA"/>
    <w:rsid w:val="008D7464"/>
    <w:rsid w:val="008F04C7"/>
    <w:rsid w:val="008F6C14"/>
    <w:rsid w:val="008F6E7B"/>
    <w:rsid w:val="00900865"/>
    <w:rsid w:val="00901A87"/>
    <w:rsid w:val="00904043"/>
    <w:rsid w:val="00904818"/>
    <w:rsid w:val="00922DE6"/>
    <w:rsid w:val="009230F4"/>
    <w:rsid w:val="009274B8"/>
    <w:rsid w:val="00927C13"/>
    <w:rsid w:val="0093046B"/>
    <w:rsid w:val="009348C2"/>
    <w:rsid w:val="0094308E"/>
    <w:rsid w:val="00952CC9"/>
    <w:rsid w:val="00981D1E"/>
    <w:rsid w:val="00983EAA"/>
    <w:rsid w:val="009940C8"/>
    <w:rsid w:val="009B7094"/>
    <w:rsid w:val="009C169A"/>
    <w:rsid w:val="009C1B66"/>
    <w:rsid w:val="009C4F4F"/>
    <w:rsid w:val="009D35FB"/>
    <w:rsid w:val="009E54B2"/>
    <w:rsid w:val="009F105F"/>
    <w:rsid w:val="00A05092"/>
    <w:rsid w:val="00A07272"/>
    <w:rsid w:val="00A24BA4"/>
    <w:rsid w:val="00A370D8"/>
    <w:rsid w:val="00A5106D"/>
    <w:rsid w:val="00A55BC2"/>
    <w:rsid w:val="00A566BA"/>
    <w:rsid w:val="00A63DF7"/>
    <w:rsid w:val="00A70773"/>
    <w:rsid w:val="00A708AB"/>
    <w:rsid w:val="00A73263"/>
    <w:rsid w:val="00A7361C"/>
    <w:rsid w:val="00A85A3B"/>
    <w:rsid w:val="00A87E5E"/>
    <w:rsid w:val="00A958CC"/>
    <w:rsid w:val="00AA089E"/>
    <w:rsid w:val="00AB660A"/>
    <w:rsid w:val="00AB676A"/>
    <w:rsid w:val="00AB7F01"/>
    <w:rsid w:val="00AC49F8"/>
    <w:rsid w:val="00AC4FB2"/>
    <w:rsid w:val="00AF05E5"/>
    <w:rsid w:val="00AF3D90"/>
    <w:rsid w:val="00AF7DB9"/>
    <w:rsid w:val="00B03A40"/>
    <w:rsid w:val="00B10745"/>
    <w:rsid w:val="00B10BB7"/>
    <w:rsid w:val="00B14682"/>
    <w:rsid w:val="00B250C4"/>
    <w:rsid w:val="00B25F97"/>
    <w:rsid w:val="00B26F8A"/>
    <w:rsid w:val="00B32859"/>
    <w:rsid w:val="00B3576D"/>
    <w:rsid w:val="00B37B91"/>
    <w:rsid w:val="00B47A78"/>
    <w:rsid w:val="00B56993"/>
    <w:rsid w:val="00B613FD"/>
    <w:rsid w:val="00B6376D"/>
    <w:rsid w:val="00B65EEB"/>
    <w:rsid w:val="00B679ED"/>
    <w:rsid w:val="00B7324A"/>
    <w:rsid w:val="00B74279"/>
    <w:rsid w:val="00B874CB"/>
    <w:rsid w:val="00B87CEF"/>
    <w:rsid w:val="00B87E39"/>
    <w:rsid w:val="00B87EA5"/>
    <w:rsid w:val="00BA3185"/>
    <w:rsid w:val="00BA56C0"/>
    <w:rsid w:val="00BB2989"/>
    <w:rsid w:val="00BB57D4"/>
    <w:rsid w:val="00BB6394"/>
    <w:rsid w:val="00BC03CE"/>
    <w:rsid w:val="00BC7958"/>
    <w:rsid w:val="00BE153A"/>
    <w:rsid w:val="00BE5118"/>
    <w:rsid w:val="00BF50B1"/>
    <w:rsid w:val="00C0157A"/>
    <w:rsid w:val="00C1078E"/>
    <w:rsid w:val="00C21039"/>
    <w:rsid w:val="00C2522A"/>
    <w:rsid w:val="00C25670"/>
    <w:rsid w:val="00C31864"/>
    <w:rsid w:val="00C32662"/>
    <w:rsid w:val="00C41602"/>
    <w:rsid w:val="00C601F0"/>
    <w:rsid w:val="00C6072C"/>
    <w:rsid w:val="00C6400D"/>
    <w:rsid w:val="00C70FD7"/>
    <w:rsid w:val="00C720DD"/>
    <w:rsid w:val="00C72415"/>
    <w:rsid w:val="00C81842"/>
    <w:rsid w:val="00C8530B"/>
    <w:rsid w:val="00C8534B"/>
    <w:rsid w:val="00C85490"/>
    <w:rsid w:val="00C93227"/>
    <w:rsid w:val="00C96BF3"/>
    <w:rsid w:val="00CA16AF"/>
    <w:rsid w:val="00CA2820"/>
    <w:rsid w:val="00CA38FD"/>
    <w:rsid w:val="00CA3C3C"/>
    <w:rsid w:val="00CA5435"/>
    <w:rsid w:val="00CB11FC"/>
    <w:rsid w:val="00CB6936"/>
    <w:rsid w:val="00CD16FE"/>
    <w:rsid w:val="00CD442D"/>
    <w:rsid w:val="00CE4EBD"/>
    <w:rsid w:val="00CE4F43"/>
    <w:rsid w:val="00CE67B1"/>
    <w:rsid w:val="00CF5788"/>
    <w:rsid w:val="00CF604A"/>
    <w:rsid w:val="00D0180B"/>
    <w:rsid w:val="00D0462F"/>
    <w:rsid w:val="00D06A4C"/>
    <w:rsid w:val="00D1623F"/>
    <w:rsid w:val="00D25211"/>
    <w:rsid w:val="00D253AB"/>
    <w:rsid w:val="00D26E08"/>
    <w:rsid w:val="00D33E93"/>
    <w:rsid w:val="00D43007"/>
    <w:rsid w:val="00D44176"/>
    <w:rsid w:val="00D50007"/>
    <w:rsid w:val="00D5231A"/>
    <w:rsid w:val="00D53C3E"/>
    <w:rsid w:val="00D56224"/>
    <w:rsid w:val="00D56E51"/>
    <w:rsid w:val="00D6108E"/>
    <w:rsid w:val="00D6235A"/>
    <w:rsid w:val="00D640E1"/>
    <w:rsid w:val="00D642AA"/>
    <w:rsid w:val="00D658D8"/>
    <w:rsid w:val="00D75387"/>
    <w:rsid w:val="00D85892"/>
    <w:rsid w:val="00D906E2"/>
    <w:rsid w:val="00D9240F"/>
    <w:rsid w:val="00D95716"/>
    <w:rsid w:val="00DA5332"/>
    <w:rsid w:val="00DB2232"/>
    <w:rsid w:val="00DC2BE9"/>
    <w:rsid w:val="00DC5ED4"/>
    <w:rsid w:val="00DD0F06"/>
    <w:rsid w:val="00DD191B"/>
    <w:rsid w:val="00DD4652"/>
    <w:rsid w:val="00DE5D30"/>
    <w:rsid w:val="00DF287B"/>
    <w:rsid w:val="00DF6507"/>
    <w:rsid w:val="00DF7F5C"/>
    <w:rsid w:val="00E0648B"/>
    <w:rsid w:val="00E166B0"/>
    <w:rsid w:val="00E2117C"/>
    <w:rsid w:val="00E30940"/>
    <w:rsid w:val="00E353C9"/>
    <w:rsid w:val="00E450CD"/>
    <w:rsid w:val="00E54A77"/>
    <w:rsid w:val="00E631AF"/>
    <w:rsid w:val="00E6380E"/>
    <w:rsid w:val="00E65861"/>
    <w:rsid w:val="00E65B8D"/>
    <w:rsid w:val="00E75221"/>
    <w:rsid w:val="00E7585D"/>
    <w:rsid w:val="00E80FC2"/>
    <w:rsid w:val="00E815A4"/>
    <w:rsid w:val="00E9210E"/>
    <w:rsid w:val="00E927ED"/>
    <w:rsid w:val="00E93A0C"/>
    <w:rsid w:val="00E97786"/>
    <w:rsid w:val="00EA003D"/>
    <w:rsid w:val="00EA2B59"/>
    <w:rsid w:val="00EA4161"/>
    <w:rsid w:val="00EB3EFA"/>
    <w:rsid w:val="00EB7D0C"/>
    <w:rsid w:val="00EC71C1"/>
    <w:rsid w:val="00ED2883"/>
    <w:rsid w:val="00ED55E8"/>
    <w:rsid w:val="00EE07E7"/>
    <w:rsid w:val="00EE243E"/>
    <w:rsid w:val="00EE5021"/>
    <w:rsid w:val="00EF2DF3"/>
    <w:rsid w:val="00EF30FD"/>
    <w:rsid w:val="00EF3110"/>
    <w:rsid w:val="00F14BE5"/>
    <w:rsid w:val="00F26E62"/>
    <w:rsid w:val="00F26FD6"/>
    <w:rsid w:val="00F26FE9"/>
    <w:rsid w:val="00F37146"/>
    <w:rsid w:val="00F372F2"/>
    <w:rsid w:val="00F37D14"/>
    <w:rsid w:val="00F41B95"/>
    <w:rsid w:val="00F509E1"/>
    <w:rsid w:val="00F509F0"/>
    <w:rsid w:val="00F63287"/>
    <w:rsid w:val="00F650FA"/>
    <w:rsid w:val="00F708C5"/>
    <w:rsid w:val="00F807D8"/>
    <w:rsid w:val="00F83B82"/>
    <w:rsid w:val="00F87A81"/>
    <w:rsid w:val="00F94BC1"/>
    <w:rsid w:val="00F96F82"/>
    <w:rsid w:val="00FA0988"/>
    <w:rsid w:val="00FC2D70"/>
    <w:rsid w:val="00FC6EFF"/>
    <w:rsid w:val="00FD28F2"/>
    <w:rsid w:val="00FD7964"/>
    <w:rsid w:val="00FE0548"/>
    <w:rsid w:val="00FE1C45"/>
    <w:rsid w:val="00FE4066"/>
    <w:rsid w:val="00FE5C8A"/>
    <w:rsid w:val="00FF38F6"/>
    <w:rsid w:val="015737CF"/>
    <w:rsid w:val="033F309C"/>
    <w:rsid w:val="036D26D7"/>
    <w:rsid w:val="03920C74"/>
    <w:rsid w:val="048E7994"/>
    <w:rsid w:val="04B343F8"/>
    <w:rsid w:val="050231BA"/>
    <w:rsid w:val="05352F46"/>
    <w:rsid w:val="05B67BB1"/>
    <w:rsid w:val="06165253"/>
    <w:rsid w:val="065E4C4D"/>
    <w:rsid w:val="06CC2D51"/>
    <w:rsid w:val="06F8525E"/>
    <w:rsid w:val="07E30FDB"/>
    <w:rsid w:val="08983FBC"/>
    <w:rsid w:val="089A5421"/>
    <w:rsid w:val="092E534C"/>
    <w:rsid w:val="0AA73259"/>
    <w:rsid w:val="0B5309DE"/>
    <w:rsid w:val="0BDB1BD2"/>
    <w:rsid w:val="0BDD38E8"/>
    <w:rsid w:val="0C0736D7"/>
    <w:rsid w:val="0DB8238C"/>
    <w:rsid w:val="0E595221"/>
    <w:rsid w:val="0EAA4D1C"/>
    <w:rsid w:val="0EC5597D"/>
    <w:rsid w:val="10D56EA6"/>
    <w:rsid w:val="10D82E96"/>
    <w:rsid w:val="11325680"/>
    <w:rsid w:val="11F92EB3"/>
    <w:rsid w:val="12456C19"/>
    <w:rsid w:val="15804FBC"/>
    <w:rsid w:val="15B66E1B"/>
    <w:rsid w:val="165502E5"/>
    <w:rsid w:val="16CF4C07"/>
    <w:rsid w:val="17166CED"/>
    <w:rsid w:val="17962EFE"/>
    <w:rsid w:val="18392CBC"/>
    <w:rsid w:val="185510FD"/>
    <w:rsid w:val="186C374D"/>
    <w:rsid w:val="192628D6"/>
    <w:rsid w:val="19A8160E"/>
    <w:rsid w:val="1A503CB3"/>
    <w:rsid w:val="1A9C330A"/>
    <w:rsid w:val="1AE163A7"/>
    <w:rsid w:val="1CF33E1B"/>
    <w:rsid w:val="1E824AB0"/>
    <w:rsid w:val="1EEB3CFD"/>
    <w:rsid w:val="1F765FAE"/>
    <w:rsid w:val="20615DA8"/>
    <w:rsid w:val="21190D1D"/>
    <w:rsid w:val="21B35D7B"/>
    <w:rsid w:val="22A9785B"/>
    <w:rsid w:val="231543F0"/>
    <w:rsid w:val="248639DB"/>
    <w:rsid w:val="25352827"/>
    <w:rsid w:val="2538595E"/>
    <w:rsid w:val="2568707C"/>
    <w:rsid w:val="25F432AD"/>
    <w:rsid w:val="28804F22"/>
    <w:rsid w:val="288F1A5E"/>
    <w:rsid w:val="2A71610B"/>
    <w:rsid w:val="2BE704FE"/>
    <w:rsid w:val="2CBD2A1C"/>
    <w:rsid w:val="2E093111"/>
    <w:rsid w:val="2EA42FCC"/>
    <w:rsid w:val="306C6441"/>
    <w:rsid w:val="31E82ABF"/>
    <w:rsid w:val="3209023E"/>
    <w:rsid w:val="328432B9"/>
    <w:rsid w:val="32C34929"/>
    <w:rsid w:val="33DA2CE6"/>
    <w:rsid w:val="33E63171"/>
    <w:rsid w:val="34166AC3"/>
    <w:rsid w:val="344C715E"/>
    <w:rsid w:val="34A65055"/>
    <w:rsid w:val="34DA6B28"/>
    <w:rsid w:val="35675FF7"/>
    <w:rsid w:val="37D46F65"/>
    <w:rsid w:val="37DE3E6B"/>
    <w:rsid w:val="38202244"/>
    <w:rsid w:val="393B042E"/>
    <w:rsid w:val="3BC777B4"/>
    <w:rsid w:val="3C7E0215"/>
    <w:rsid w:val="3C821543"/>
    <w:rsid w:val="3CA43C75"/>
    <w:rsid w:val="3CAF1F22"/>
    <w:rsid w:val="3D06222F"/>
    <w:rsid w:val="3D664F4B"/>
    <w:rsid w:val="3DC31DB3"/>
    <w:rsid w:val="3DD554DA"/>
    <w:rsid w:val="3E6D15B1"/>
    <w:rsid w:val="3E7D7112"/>
    <w:rsid w:val="3E9B0073"/>
    <w:rsid w:val="400524E7"/>
    <w:rsid w:val="40054860"/>
    <w:rsid w:val="40E26755"/>
    <w:rsid w:val="415E6928"/>
    <w:rsid w:val="41F84251"/>
    <w:rsid w:val="46996EA6"/>
    <w:rsid w:val="47BD3F46"/>
    <w:rsid w:val="4871063F"/>
    <w:rsid w:val="4873530E"/>
    <w:rsid w:val="4A061E94"/>
    <w:rsid w:val="4A423E8F"/>
    <w:rsid w:val="4AA7519F"/>
    <w:rsid w:val="4AAD2B62"/>
    <w:rsid w:val="4E0028A0"/>
    <w:rsid w:val="4E305AE6"/>
    <w:rsid w:val="4EC0326E"/>
    <w:rsid w:val="4EE77920"/>
    <w:rsid w:val="50F0781F"/>
    <w:rsid w:val="512427E2"/>
    <w:rsid w:val="543027B5"/>
    <w:rsid w:val="546448B3"/>
    <w:rsid w:val="546C1FD0"/>
    <w:rsid w:val="548163AC"/>
    <w:rsid w:val="55945B4A"/>
    <w:rsid w:val="56207F90"/>
    <w:rsid w:val="56556855"/>
    <w:rsid w:val="583779FC"/>
    <w:rsid w:val="58952DE0"/>
    <w:rsid w:val="5B4F5E29"/>
    <w:rsid w:val="5C5F46F4"/>
    <w:rsid w:val="5C9A1E8E"/>
    <w:rsid w:val="5CDA6626"/>
    <w:rsid w:val="5D0D419D"/>
    <w:rsid w:val="5DC57D9B"/>
    <w:rsid w:val="5DC64DC7"/>
    <w:rsid w:val="5F9F47DA"/>
    <w:rsid w:val="5FE622DB"/>
    <w:rsid w:val="60542474"/>
    <w:rsid w:val="62242178"/>
    <w:rsid w:val="626370E0"/>
    <w:rsid w:val="628B4347"/>
    <w:rsid w:val="644C66CF"/>
    <w:rsid w:val="649A100C"/>
    <w:rsid w:val="66151D91"/>
    <w:rsid w:val="66FB7A35"/>
    <w:rsid w:val="693E502D"/>
    <w:rsid w:val="6A06776A"/>
    <w:rsid w:val="6A3C4EBD"/>
    <w:rsid w:val="6A7C05E0"/>
    <w:rsid w:val="6A877450"/>
    <w:rsid w:val="6B286D59"/>
    <w:rsid w:val="6B455432"/>
    <w:rsid w:val="6B9A4510"/>
    <w:rsid w:val="6BEC04BE"/>
    <w:rsid w:val="6C2D377A"/>
    <w:rsid w:val="6D4A24F7"/>
    <w:rsid w:val="6D4F2856"/>
    <w:rsid w:val="6EF77E11"/>
    <w:rsid w:val="6F850E81"/>
    <w:rsid w:val="6FE809DA"/>
    <w:rsid w:val="70F11666"/>
    <w:rsid w:val="71925842"/>
    <w:rsid w:val="724839CD"/>
    <w:rsid w:val="731D6657"/>
    <w:rsid w:val="736B4B38"/>
    <w:rsid w:val="73D558F9"/>
    <w:rsid w:val="75917013"/>
    <w:rsid w:val="75B35EEB"/>
    <w:rsid w:val="76806EF7"/>
    <w:rsid w:val="784E2E45"/>
    <w:rsid w:val="78EB620B"/>
    <w:rsid w:val="799644BD"/>
    <w:rsid w:val="79C761E0"/>
    <w:rsid w:val="7B443C77"/>
    <w:rsid w:val="7B4D1B6F"/>
    <w:rsid w:val="7BC84693"/>
    <w:rsid w:val="7CD61123"/>
    <w:rsid w:val="7D2563E4"/>
    <w:rsid w:val="7D43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F44F17"/>
  <w15:chartTrackingRefBased/>
  <w15:docId w15:val="{1C9310DC-852D-4D53-8908-77E49E25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a4">
    <w:name w:val="Body Text"/>
    <w:basedOn w:val="a"/>
    <w:rPr>
      <w:sz w:val="28"/>
      <w:szCs w:val="20"/>
    </w:rPr>
  </w:style>
  <w:style w:type="paragraph" w:styleId="a5">
    <w:name w:val="Body Text Indent"/>
    <w:basedOn w:val="a"/>
    <w:pPr>
      <w:ind w:firstLine="645"/>
    </w:pPr>
    <w:rPr>
      <w:rFonts w:ascii="楷体_GB2312" w:eastAsia="楷体_GB2312"/>
      <w:sz w:val="32"/>
      <w:szCs w:val="20"/>
    </w:rPr>
  </w:style>
  <w:style w:type="paragraph" w:styleId="a6">
    <w:name w:val="Block Text"/>
    <w:basedOn w:val="a"/>
    <w:qFormat/>
    <w:pPr>
      <w:spacing w:after="120"/>
      <w:ind w:leftChars="700" w:left="1440" w:rightChars="700" w:right="1440"/>
    </w:pPr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  <w:rPr>
      <w:rFonts w:ascii="Verdana" w:hAnsi="Verdana"/>
    </w:rPr>
  </w:style>
  <w:style w:type="paragraph" w:styleId="a7">
    <w:name w:val="Plain Text"/>
    <w:basedOn w:val="a"/>
    <w:link w:val="a8"/>
    <w:rPr>
      <w:rFonts w:ascii="宋体" w:hAnsi="Courier New" w:cs="金山简魏碑"/>
      <w:sz w:val="21"/>
      <w:szCs w:val="21"/>
    </w:rPr>
  </w:style>
  <w:style w:type="character" w:customStyle="1" w:styleId="a8">
    <w:name w:val="纯文本 字符"/>
    <w:link w:val="a7"/>
    <w:rPr>
      <w:rFonts w:ascii="宋体" w:eastAsia="宋体" w:hAnsi="Courier New" w:cs="金山简魏碑"/>
      <w:kern w:val="2"/>
      <w:sz w:val="21"/>
      <w:szCs w:val="21"/>
      <w:lang w:val="en-US" w:eastAsia="zh-CN" w:bidi="ar-SA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rPr>
      <w:kern w:val="2"/>
      <w:sz w:val="18"/>
      <w:szCs w:val="18"/>
    </w:rPr>
  </w:style>
  <w:style w:type="paragraph" w:styleId="ad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1"/>
      <w:szCs w:val="21"/>
    </w:rPr>
  </w:style>
  <w:style w:type="character" w:styleId="ae">
    <w:name w:val="page number"/>
  </w:style>
  <w:style w:type="character" w:styleId="af">
    <w:name w:val="Hyperlink"/>
    <w:rPr>
      <w:color w:val="0000FF"/>
      <w:u w:val="single"/>
    </w:rPr>
  </w:style>
  <w:style w:type="paragraph" w:customStyle="1" w:styleId="af0">
    <w:name w:val="样式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1">
    <w:name w:val="列出段落1"/>
    <w:basedOn w:val="a"/>
    <w:qFormat/>
    <w:pPr>
      <w:widowControl/>
      <w:ind w:left="720"/>
      <w:contextualSpacing/>
      <w:jc w:val="left"/>
    </w:pPr>
    <w:rPr>
      <w:rFonts w:ascii="Calibri" w:hAnsi="Calibri"/>
      <w:kern w:val="0"/>
      <w:lang w:eastAsia="en-US" w:bidi="en-US"/>
    </w:rPr>
  </w:style>
  <w:style w:type="paragraph" w:customStyle="1" w:styleId="CharCharChar">
    <w:name w:val="Char Char Char"/>
    <w:basedOn w:val="a"/>
    <w:qFormat/>
    <w:rPr>
      <w:rFonts w:ascii="Tahoma" w:hAnsi="Tahoma"/>
      <w:szCs w:val="20"/>
    </w:rPr>
  </w:style>
  <w:style w:type="paragraph" w:customStyle="1" w:styleId="Blockquote">
    <w:name w:val="Blockquote"/>
    <w:basedOn w:val="a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Cs w:val="20"/>
    </w:rPr>
  </w:style>
  <w:style w:type="paragraph" w:styleId="af1">
    <w:name w:val="List Paragraph"/>
    <w:basedOn w:val="a"/>
    <w:uiPriority w:val="99"/>
    <w:qFormat/>
    <w:rsid w:val="00B107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F1D4D-12AC-45A3-9398-90E79F6C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Links>
    <vt:vector size="12" baseType="variant">
      <vt:variant>
        <vt:i4>2621494</vt:i4>
      </vt:variant>
      <vt:variant>
        <vt:i4>3</vt:i4>
      </vt:variant>
      <vt:variant>
        <vt:i4>0</vt:i4>
      </vt:variant>
      <vt:variant>
        <vt:i4>5</vt:i4>
      </vt:variant>
      <vt:variant>
        <vt:lpwstr>http://www.30otis.com/tuku/ziliao/</vt:lpwstr>
      </vt:variant>
      <vt:variant>
        <vt:lpwstr/>
      </vt:variant>
      <vt:variant>
        <vt:i4>2621494</vt:i4>
      </vt:variant>
      <vt:variant>
        <vt:i4>0</vt:i4>
      </vt:variant>
      <vt:variant>
        <vt:i4>0</vt:i4>
      </vt:variant>
      <vt:variant>
        <vt:i4>5</vt:i4>
      </vt:variant>
      <vt:variant>
        <vt:lpwstr>http://www.30otis.com/tuku/ziliao/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南京中医药大学多导生理记录仪采购</dc:title>
  <dc:subject/>
  <dc:creator>X</dc:creator>
  <cp:keywords/>
  <cp:lastModifiedBy>麦宁 李</cp:lastModifiedBy>
  <cp:revision>2</cp:revision>
  <cp:lastPrinted>2021-05-07T08:24:00Z</cp:lastPrinted>
  <dcterms:created xsi:type="dcterms:W3CDTF">2024-10-14T14:35:00Z</dcterms:created>
  <dcterms:modified xsi:type="dcterms:W3CDTF">2024-10-14T14:35:00Z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425BB99D0D9F4F8EA8C0EDEF3B6EA652</vt:lpwstr>
  </property>
</Properties>
</file>