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19F" w:rsidRDefault="00C3219F" w:rsidP="00C3219F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a"/>
        <w:tblW w:w="8144" w:type="dxa"/>
        <w:tblLayout w:type="fixed"/>
        <w:tblLook w:val="04A0" w:firstRow="1" w:lastRow="0" w:firstColumn="1" w:lastColumn="0" w:noHBand="0" w:noVBand="1"/>
      </w:tblPr>
      <w:tblGrid>
        <w:gridCol w:w="1384"/>
        <w:gridCol w:w="1559"/>
        <w:gridCol w:w="1295"/>
        <w:gridCol w:w="1701"/>
        <w:gridCol w:w="2205"/>
      </w:tblGrid>
      <w:tr w:rsidR="00C3219F" w:rsidTr="00D13BE6">
        <w:trPr>
          <w:trHeight w:val="810"/>
        </w:trPr>
        <w:tc>
          <w:tcPr>
            <w:tcW w:w="1384" w:type="dxa"/>
            <w:vAlign w:val="center"/>
          </w:tcPr>
          <w:p w:rsidR="00C3219F" w:rsidRDefault="00C3219F" w:rsidP="00D13BE6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854" w:type="dxa"/>
            <w:gridSpan w:val="2"/>
            <w:vAlign w:val="center"/>
          </w:tcPr>
          <w:p w:rsidR="00C3219F" w:rsidRPr="00C3219F" w:rsidRDefault="00C3219F" w:rsidP="00187507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手术室吊塔</w:t>
            </w:r>
          </w:p>
        </w:tc>
        <w:tc>
          <w:tcPr>
            <w:tcW w:w="1701" w:type="dxa"/>
            <w:vAlign w:val="center"/>
          </w:tcPr>
          <w:p w:rsidR="00C3219F" w:rsidRDefault="00C3219F" w:rsidP="00D13BE6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C3219F" w:rsidRDefault="00C3219F" w:rsidP="00187507">
            <w:pPr>
              <w:snapToGrid w:val="0"/>
              <w:spacing w:line="240" w:lineRule="atLeast"/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C3219F" w:rsidTr="00D13BE6">
        <w:trPr>
          <w:trHeight w:val="885"/>
        </w:trPr>
        <w:tc>
          <w:tcPr>
            <w:tcW w:w="2943" w:type="dxa"/>
            <w:gridSpan w:val="2"/>
            <w:vAlign w:val="center"/>
          </w:tcPr>
          <w:p w:rsidR="00C3219F" w:rsidRDefault="00C3219F" w:rsidP="00D13BE6">
            <w:pPr>
              <w:spacing w:line="520" w:lineRule="exact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201" w:type="dxa"/>
            <w:gridSpan w:val="3"/>
            <w:vAlign w:val="center"/>
          </w:tcPr>
          <w:p w:rsidR="00C3219F" w:rsidRDefault="00C3219F" w:rsidP="00D13BE6">
            <w:pPr>
              <w:tabs>
                <w:tab w:val="left" w:pos="536"/>
              </w:tabs>
              <w:spacing w:line="520" w:lineRule="exact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3219F" w:rsidTr="00187507">
        <w:trPr>
          <w:trHeight w:val="632"/>
        </w:trPr>
        <w:tc>
          <w:tcPr>
            <w:tcW w:w="8144" w:type="dxa"/>
            <w:gridSpan w:val="5"/>
            <w:vAlign w:val="center"/>
          </w:tcPr>
          <w:p w:rsidR="00187507" w:rsidRPr="00187507" w:rsidRDefault="00C3219F" w:rsidP="00187507">
            <w:pPr>
              <w:spacing w:line="400" w:lineRule="exact"/>
              <w:rPr>
                <w:rFonts w:ascii="宋体" w:hAnsi="宋体"/>
                <w:sz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 w:rsidR="00187507">
              <w:rPr>
                <w:rFonts w:ascii="宋体" w:hAnsi="宋体" w:hint="eastAsia"/>
                <w:sz w:val="28"/>
              </w:rPr>
              <w:t>外科护理学实践课程用</w:t>
            </w:r>
          </w:p>
        </w:tc>
      </w:tr>
      <w:tr w:rsidR="00C3219F" w:rsidTr="00D13BE6">
        <w:trPr>
          <w:trHeight w:val="23"/>
        </w:trPr>
        <w:tc>
          <w:tcPr>
            <w:tcW w:w="8144" w:type="dxa"/>
            <w:gridSpan w:val="5"/>
          </w:tcPr>
          <w:p w:rsidR="00C3219F" w:rsidRPr="00C3219F" w:rsidRDefault="00C3219F" w:rsidP="00C3219F"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参数要求：</w:t>
            </w:r>
          </w:p>
          <w:p w:rsidR="00FC677B" w:rsidRPr="007061AC" w:rsidRDefault="00C3219F" w:rsidP="00FC677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061AC">
              <w:rPr>
                <w:rFonts w:ascii="宋体" w:eastAsia="宋体" w:hAnsi="宋体" w:hint="eastAsia"/>
                <w:szCs w:val="21"/>
              </w:rPr>
              <w:t>1</w:t>
            </w:r>
            <w:r w:rsidR="00FC677B" w:rsidRPr="007061AC">
              <w:rPr>
                <w:rFonts w:ascii="宋体" w:eastAsia="宋体" w:hAnsi="宋体" w:hint="eastAsia"/>
                <w:szCs w:val="21"/>
              </w:rPr>
              <w:t>. 单臂，旋转臂及气电箱可分别在340°范围内任意旋转并锁定，各关节旋转灵活，气动锁定装置锁定可靠，移动时无噪音。装有各种插拔式自封快速连接气体终端，操作方便可靠，密封性好，可以满足手术的需要。</w:t>
            </w:r>
          </w:p>
          <w:p w:rsidR="00C3219F" w:rsidRPr="007061AC" w:rsidRDefault="00C3219F" w:rsidP="00C3219F">
            <w:pPr>
              <w:spacing w:line="420" w:lineRule="exact"/>
              <w:rPr>
                <w:rFonts w:ascii="宋体" w:eastAsia="宋体" w:hAnsi="宋体"/>
                <w:szCs w:val="21"/>
              </w:rPr>
            </w:pPr>
            <w:r w:rsidRPr="007061AC">
              <w:rPr>
                <w:rFonts w:ascii="宋体" w:eastAsia="宋体" w:hAnsi="宋体" w:hint="eastAsia"/>
                <w:szCs w:val="21"/>
              </w:rPr>
              <w:t>2</w:t>
            </w:r>
            <w:r w:rsidR="00FC677B" w:rsidRPr="007061AC">
              <w:rPr>
                <w:rFonts w:ascii="宋体" w:eastAsia="宋体" w:hAnsi="宋体" w:hint="eastAsia"/>
                <w:szCs w:val="21"/>
              </w:rPr>
              <w:t>. 旋转角度≥340°，横臂和终端箱体可分别或同时水平旋转,且具有良好的限位系统，保证吊塔不产生漂移。</w:t>
            </w:r>
          </w:p>
          <w:p w:rsidR="00C3219F" w:rsidRPr="007061AC" w:rsidRDefault="00C3219F" w:rsidP="00C3219F">
            <w:pPr>
              <w:spacing w:line="420" w:lineRule="exact"/>
              <w:rPr>
                <w:rFonts w:ascii="宋体" w:eastAsia="宋体" w:hAnsi="宋体"/>
                <w:szCs w:val="21"/>
              </w:rPr>
            </w:pPr>
            <w:r w:rsidRPr="007061AC">
              <w:rPr>
                <w:rFonts w:ascii="宋体" w:eastAsia="宋体" w:hAnsi="宋体" w:hint="eastAsia"/>
                <w:szCs w:val="21"/>
              </w:rPr>
              <w:t>3</w:t>
            </w:r>
            <w:r w:rsidR="00FC677B" w:rsidRPr="007061AC">
              <w:rPr>
                <w:rFonts w:ascii="宋体" w:eastAsia="宋体" w:hAnsi="宋体" w:hint="eastAsia"/>
                <w:szCs w:val="21"/>
              </w:rPr>
              <w:t>. 包含3个仪器放置平台，仪器托盘高度可调节。</w:t>
            </w:r>
          </w:p>
          <w:p w:rsidR="00C3219F" w:rsidRPr="007061AC" w:rsidRDefault="00C3219F" w:rsidP="00FC677B">
            <w:pPr>
              <w:spacing w:line="420" w:lineRule="exact"/>
              <w:rPr>
                <w:rFonts w:ascii="宋体" w:eastAsia="宋体" w:hAnsi="宋体"/>
                <w:szCs w:val="21"/>
              </w:rPr>
            </w:pPr>
            <w:r w:rsidRPr="007061AC">
              <w:rPr>
                <w:rFonts w:ascii="宋体" w:eastAsia="宋体" w:hAnsi="宋体" w:hint="eastAsia"/>
                <w:szCs w:val="21"/>
              </w:rPr>
              <w:t>4</w:t>
            </w:r>
            <w:r w:rsidR="00FC677B" w:rsidRPr="007061AC">
              <w:rPr>
                <w:rFonts w:ascii="宋体" w:eastAsia="宋体" w:hAnsi="宋体" w:hint="eastAsia"/>
                <w:szCs w:val="21"/>
              </w:rPr>
              <w:t>. 吊塔内部要求电、气分离，提供截面图。</w:t>
            </w:r>
          </w:p>
          <w:p w:rsidR="00FC677B" w:rsidRPr="007061AC" w:rsidRDefault="00FC677B" w:rsidP="00FC677B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7061AC">
              <w:rPr>
                <w:rFonts w:ascii="宋体" w:eastAsia="宋体" w:hAnsi="宋体" w:hint="eastAsia"/>
                <w:szCs w:val="21"/>
              </w:rPr>
              <w:t>5. 气体终端6只，氧气、负压吸引、压缩空气各2</w:t>
            </w:r>
            <w:r w:rsidR="007061AC" w:rsidRPr="007061AC">
              <w:rPr>
                <w:rFonts w:ascii="宋体" w:eastAsia="宋体" w:hAnsi="宋体" w:hint="eastAsia"/>
                <w:szCs w:val="21"/>
              </w:rPr>
              <w:t>个：接口颜色及形状不同，具有防接错功能</w:t>
            </w:r>
            <w:r w:rsidRPr="007061AC">
              <w:rPr>
                <w:rFonts w:ascii="宋体" w:eastAsia="宋体" w:hAnsi="宋体" w:hint="eastAsia"/>
                <w:szCs w:val="21"/>
              </w:rPr>
              <w:t>；采用二次密封，带三状态（通、断、拔），可带气维修。各功能管路用不同颜色区分并加以标记。</w:t>
            </w:r>
          </w:p>
          <w:p w:rsidR="00C3219F" w:rsidRPr="007061AC" w:rsidRDefault="007061AC" w:rsidP="00C3219F">
            <w:pPr>
              <w:spacing w:line="420" w:lineRule="exact"/>
              <w:rPr>
                <w:rFonts w:ascii="宋体" w:eastAsia="宋体" w:hAnsi="宋体"/>
                <w:szCs w:val="21"/>
              </w:rPr>
            </w:pPr>
            <w:r w:rsidRPr="007061AC">
              <w:rPr>
                <w:rFonts w:ascii="宋体" w:eastAsia="宋体" w:hAnsi="宋体" w:hint="eastAsia"/>
                <w:szCs w:val="21"/>
              </w:rPr>
              <w:t>6</w:t>
            </w:r>
            <w:r w:rsidR="00FC677B" w:rsidRPr="007061AC">
              <w:rPr>
                <w:rFonts w:ascii="宋体" w:eastAsia="宋体" w:hAnsi="宋体" w:hint="eastAsia"/>
                <w:szCs w:val="21"/>
              </w:rPr>
              <w:t xml:space="preserve">. </w:t>
            </w:r>
            <w:r w:rsidR="00C3219F" w:rsidRPr="007061AC">
              <w:rPr>
                <w:rFonts w:ascii="宋体" w:eastAsia="宋体" w:hAnsi="宋体" w:hint="eastAsia"/>
                <w:szCs w:val="21"/>
              </w:rPr>
              <w:t>吸顶式安装，稳定牢固</w:t>
            </w:r>
            <w:r w:rsidR="00FC677B" w:rsidRPr="007061AC">
              <w:rPr>
                <w:rFonts w:ascii="宋体" w:eastAsia="宋体" w:hAnsi="宋体" w:hint="eastAsia"/>
                <w:szCs w:val="21"/>
              </w:rPr>
              <w:t>。</w:t>
            </w:r>
          </w:p>
          <w:p w:rsidR="007061AC" w:rsidRPr="007061AC" w:rsidRDefault="007061AC" w:rsidP="00C3219F">
            <w:pPr>
              <w:spacing w:line="400" w:lineRule="exact"/>
              <w:rPr>
                <w:rFonts w:ascii="宋体" w:eastAsia="宋体" w:hAnsi="宋体"/>
                <w:szCs w:val="21"/>
              </w:rPr>
            </w:pPr>
          </w:p>
          <w:p w:rsidR="007061AC" w:rsidRDefault="007061AC" w:rsidP="00C3219F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C3219F" w:rsidRDefault="00C3219F" w:rsidP="00BA4B76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2372CA" w:rsidRDefault="002372CA" w:rsidP="00C3219F">
            <w:pPr>
              <w:spacing w:line="400" w:lineRule="exact"/>
              <w:rPr>
                <w:rFonts w:ascii="宋体" w:eastAsia="宋体" w:hAnsi="宋体"/>
                <w:sz w:val="24"/>
                <w:szCs w:val="24"/>
              </w:rPr>
            </w:pPr>
          </w:p>
          <w:p w:rsidR="002372CA" w:rsidRDefault="002372CA" w:rsidP="00C3219F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C3219F" w:rsidRDefault="00C3219F" w:rsidP="00BA4B76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C3219F" w:rsidSect="002372CA">
      <w:pgSz w:w="11906" w:h="16838"/>
      <w:pgMar w:top="1440" w:right="1797" w:bottom="1440" w:left="187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33E" w:rsidRDefault="0067233E" w:rsidP="00C3219F">
      <w:r>
        <w:separator/>
      </w:r>
    </w:p>
  </w:endnote>
  <w:endnote w:type="continuationSeparator" w:id="0">
    <w:p w:rsidR="0067233E" w:rsidRDefault="0067233E" w:rsidP="00C3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33E" w:rsidRDefault="0067233E" w:rsidP="00C3219F">
      <w:r>
        <w:separator/>
      </w:r>
    </w:p>
  </w:footnote>
  <w:footnote w:type="continuationSeparator" w:id="0">
    <w:p w:rsidR="0067233E" w:rsidRDefault="0067233E" w:rsidP="00C32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070BCA"/>
    <w:multiLevelType w:val="hybridMultilevel"/>
    <w:tmpl w:val="3AE6DF4C"/>
    <w:lvl w:ilvl="0" w:tplc="E4402F14">
      <w:start w:val="1"/>
      <w:numFmt w:val="decimal"/>
      <w:lvlText w:val="%1、"/>
      <w:lvlJc w:val="left"/>
      <w:pPr>
        <w:ind w:left="360" w:hanging="360"/>
      </w:pPr>
      <w:rPr>
        <w:rFonts w:ascii="宋体" w:eastAsia="等线" w:hAnsi="宋体" w:cs="宋体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356A7"/>
    <w:rsid w:val="00077372"/>
    <w:rsid w:val="000D5EF9"/>
    <w:rsid w:val="00141FC9"/>
    <w:rsid w:val="00172A27"/>
    <w:rsid w:val="00187507"/>
    <w:rsid w:val="001B3A4E"/>
    <w:rsid w:val="001D3264"/>
    <w:rsid w:val="002372CA"/>
    <w:rsid w:val="00325554"/>
    <w:rsid w:val="00515922"/>
    <w:rsid w:val="0055129F"/>
    <w:rsid w:val="00557A13"/>
    <w:rsid w:val="0067233E"/>
    <w:rsid w:val="007061AC"/>
    <w:rsid w:val="00785970"/>
    <w:rsid w:val="007C0E4C"/>
    <w:rsid w:val="008161FE"/>
    <w:rsid w:val="008508AB"/>
    <w:rsid w:val="0085369C"/>
    <w:rsid w:val="00855687"/>
    <w:rsid w:val="00857FB6"/>
    <w:rsid w:val="00904D6F"/>
    <w:rsid w:val="0093139E"/>
    <w:rsid w:val="00936FE1"/>
    <w:rsid w:val="0094433C"/>
    <w:rsid w:val="009917FC"/>
    <w:rsid w:val="009C0615"/>
    <w:rsid w:val="00A01DE6"/>
    <w:rsid w:val="00A305F7"/>
    <w:rsid w:val="00A45DD0"/>
    <w:rsid w:val="00AF1487"/>
    <w:rsid w:val="00BA4B76"/>
    <w:rsid w:val="00C3219F"/>
    <w:rsid w:val="00C729DA"/>
    <w:rsid w:val="00CD4D18"/>
    <w:rsid w:val="00CF71F1"/>
    <w:rsid w:val="00DC2761"/>
    <w:rsid w:val="00E3094C"/>
    <w:rsid w:val="00E436DC"/>
    <w:rsid w:val="00E43B2C"/>
    <w:rsid w:val="00ED7FAE"/>
    <w:rsid w:val="00F06A8F"/>
    <w:rsid w:val="00F928DF"/>
    <w:rsid w:val="00FC677B"/>
    <w:rsid w:val="00FF5523"/>
    <w:rsid w:val="0DB53F2B"/>
    <w:rsid w:val="20055BD2"/>
    <w:rsid w:val="3535745D"/>
    <w:rsid w:val="57DC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E45396-7816-4082-9005-CFC396862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97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7859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5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785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rsid w:val="00785970"/>
    <w:rPr>
      <w:sz w:val="24"/>
      <w:szCs w:val="24"/>
    </w:rPr>
  </w:style>
  <w:style w:type="table" w:styleId="aa">
    <w:name w:val="Table Grid"/>
    <w:basedOn w:val="a1"/>
    <w:uiPriority w:val="39"/>
    <w:rsid w:val="007859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sid w:val="00785970"/>
    <w:rPr>
      <w:sz w:val="18"/>
      <w:szCs w:val="18"/>
    </w:rPr>
  </w:style>
  <w:style w:type="paragraph" w:customStyle="1" w:styleId="Default">
    <w:name w:val="Default"/>
    <w:uiPriority w:val="99"/>
    <w:unhideWhenUsed/>
    <w:rsid w:val="00785970"/>
    <w:pPr>
      <w:widowControl w:val="0"/>
      <w:autoSpaceDE w:val="0"/>
      <w:autoSpaceDN w:val="0"/>
      <w:adjustRightInd w:val="0"/>
    </w:pPr>
    <w:rPr>
      <w:rFonts w:ascii="微软雅黑" w:eastAsia="微软雅黑" w:hAnsi="微软雅黑" w:hint="eastAsia"/>
      <w:color w:val="000000"/>
      <w:sz w:val="24"/>
    </w:rPr>
  </w:style>
  <w:style w:type="character" w:customStyle="1" w:styleId="a8">
    <w:name w:val="页眉 字符"/>
    <w:basedOn w:val="a0"/>
    <w:link w:val="a7"/>
    <w:uiPriority w:val="99"/>
    <w:rsid w:val="0078597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597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99"/>
    <w:unhideWhenUsed/>
    <w:rsid w:val="00785970"/>
    <w:pPr>
      <w:ind w:firstLineChars="200" w:firstLine="420"/>
    </w:pPr>
    <w:rPr>
      <w:szCs w:val="24"/>
    </w:rPr>
  </w:style>
  <w:style w:type="paragraph" w:customStyle="1" w:styleId="Char">
    <w:name w:val="Char"/>
    <w:basedOn w:val="a"/>
    <w:rsid w:val="00C3219F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40FC08-98FE-494A-8C5E-188C92867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59</Words>
  <Characters>340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21</cp:revision>
  <cp:lastPrinted>2018-11-08T08:08:00Z</cp:lastPrinted>
  <dcterms:created xsi:type="dcterms:W3CDTF">2016-11-04T07:20:00Z</dcterms:created>
  <dcterms:modified xsi:type="dcterms:W3CDTF">2018-11-14T01:55:00Z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