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DC" w:rsidRDefault="0051592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E436DC" w:rsidTr="00AC606B">
        <w:trPr>
          <w:trHeight w:val="810"/>
        </w:trPr>
        <w:tc>
          <w:tcPr>
            <w:tcW w:w="1384" w:type="dxa"/>
            <w:vAlign w:val="center"/>
          </w:tcPr>
          <w:p w:rsidR="00E436DC" w:rsidRPr="00420647" w:rsidRDefault="00515922">
            <w:pPr>
              <w:spacing w:line="5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20647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E436DC" w:rsidRPr="00AC606B" w:rsidRDefault="00420647" w:rsidP="004206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606B">
              <w:rPr>
                <w:rFonts w:ascii="宋体" w:eastAsia="宋体" w:hAnsi="宋体" w:cs="宋体" w:hint="eastAsia"/>
                <w:bCs/>
                <w:sz w:val="24"/>
                <w:szCs w:val="24"/>
              </w:rPr>
              <w:t>多参数</w:t>
            </w:r>
            <w:r w:rsidR="00DB0F36" w:rsidRPr="00AC606B">
              <w:rPr>
                <w:rFonts w:ascii="宋体" w:eastAsia="宋体" w:hAnsi="宋体" w:cs="宋体" w:hint="eastAsia"/>
                <w:bCs/>
                <w:sz w:val="24"/>
                <w:szCs w:val="24"/>
              </w:rPr>
              <w:t>心电</w:t>
            </w:r>
            <w:r w:rsidRPr="00AC606B">
              <w:rPr>
                <w:rFonts w:ascii="宋体" w:eastAsia="宋体" w:hAnsi="宋体" w:cs="宋体" w:hint="eastAsia"/>
                <w:bCs/>
                <w:sz w:val="24"/>
                <w:szCs w:val="24"/>
              </w:rPr>
              <w:t>监护仪</w:t>
            </w:r>
          </w:p>
        </w:tc>
        <w:tc>
          <w:tcPr>
            <w:tcW w:w="1701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CF71F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A45DD0" w:rsidRPr="001B3A4E" w:rsidRDefault="00A45DD0" w:rsidP="00AC606B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E436DC" w:rsidTr="00AC606B">
        <w:trPr>
          <w:trHeight w:val="885"/>
        </w:trPr>
        <w:tc>
          <w:tcPr>
            <w:tcW w:w="2943" w:type="dxa"/>
            <w:gridSpan w:val="2"/>
            <w:vAlign w:val="center"/>
          </w:tcPr>
          <w:p w:rsidR="00E436DC" w:rsidRPr="00420647" w:rsidRDefault="00515922">
            <w:pPr>
              <w:spacing w:line="5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20647">
              <w:rPr>
                <w:rFonts w:ascii="宋体" w:eastAsia="宋体" w:hAnsi="宋体" w:hint="eastAsia"/>
                <w:sz w:val="24"/>
                <w:szCs w:val="24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E436DC" w:rsidRPr="00AC606B" w:rsidRDefault="00AC606B" w:rsidP="00AC606B">
            <w:pPr>
              <w:tabs>
                <w:tab w:val="left" w:pos="536"/>
              </w:tabs>
              <w:spacing w:line="52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</w:t>
            </w:r>
            <w:r w:rsidRPr="00AC606B">
              <w:rPr>
                <w:rFonts w:ascii="宋体" w:eastAsia="宋体" w:hAnsi="宋体" w:cs="宋体" w:hint="eastAsia"/>
                <w:bCs/>
                <w:sz w:val="24"/>
                <w:szCs w:val="24"/>
              </w:rPr>
              <w:t>飞利浦</w:t>
            </w:r>
          </w:p>
        </w:tc>
      </w:tr>
      <w:tr w:rsidR="00E436DC" w:rsidTr="00AC606B">
        <w:trPr>
          <w:trHeight w:val="632"/>
        </w:trPr>
        <w:tc>
          <w:tcPr>
            <w:tcW w:w="8144" w:type="dxa"/>
            <w:gridSpan w:val="5"/>
          </w:tcPr>
          <w:p w:rsidR="00E436DC" w:rsidRPr="001B3A4E" w:rsidRDefault="00515922" w:rsidP="00AC606B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8508AB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19227F">
              <w:rPr>
                <w:rFonts w:ascii="宋体" w:eastAsia="宋体" w:hAnsi="宋体" w:hint="eastAsia"/>
                <w:sz w:val="28"/>
                <w:szCs w:val="28"/>
              </w:rPr>
              <w:t>儿科护理学实践</w:t>
            </w:r>
            <w:r w:rsidR="00420647">
              <w:rPr>
                <w:rFonts w:ascii="宋体" w:eastAsia="宋体" w:hAnsi="宋体" w:hint="eastAsia"/>
                <w:sz w:val="28"/>
                <w:szCs w:val="28"/>
              </w:rPr>
              <w:t>教学用</w:t>
            </w:r>
          </w:p>
        </w:tc>
      </w:tr>
      <w:tr w:rsidR="00E436DC" w:rsidTr="00AC606B">
        <w:trPr>
          <w:trHeight w:val="8622"/>
        </w:trPr>
        <w:tc>
          <w:tcPr>
            <w:tcW w:w="8144" w:type="dxa"/>
            <w:gridSpan w:val="5"/>
          </w:tcPr>
          <w:p w:rsidR="001B3A4E" w:rsidRDefault="00515922" w:rsidP="00AC606B">
            <w:pPr>
              <w:widowControl/>
              <w:spacing w:before="100" w:beforeAutospacing="1" w:after="24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B3A4E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AC606B" w:rsidRPr="00AC606B" w:rsidRDefault="00AC606B" w:rsidP="00AC606B">
            <w:pPr>
              <w:snapToGrid w:val="0"/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>* 1. 原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装进口</w:t>
            </w:r>
          </w:p>
          <w:p w:rsidR="00420647" w:rsidRPr="00AC606B" w:rsidRDefault="00AC606B" w:rsidP="00AC606B">
            <w:pPr>
              <w:snapToGrid w:val="0"/>
              <w:spacing w:line="360" w:lineRule="auto"/>
              <w:ind w:firstLineChars="100" w:firstLine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>2.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主机显示器一体化设计。标配触摸屏操作。一机多用，适用于成人、儿童及新生儿</w:t>
            </w:r>
            <w:r w:rsidRPr="00AC606B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:rsidR="00420647" w:rsidRPr="00AC606B" w:rsidRDefault="00AC606B" w:rsidP="00AC606B">
            <w:pPr>
              <w:snapToGrid w:val="0"/>
              <w:spacing w:line="360" w:lineRule="auto"/>
              <w:ind w:firstLineChars="100" w:firstLine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>3.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彩色大屏幕显示，全中文操作界面，3通道波形显示</w:t>
            </w:r>
            <w:r w:rsidRPr="00AC606B">
              <w:rPr>
                <w:rFonts w:ascii="宋体" w:eastAsia="宋体" w:hAnsi="宋体" w:cs="宋体" w:hint="eastAsia"/>
                <w:szCs w:val="21"/>
              </w:rPr>
              <w:t>，操作菜单简单明了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:rsidR="00420647" w:rsidRPr="00AC606B" w:rsidRDefault="00AC606B" w:rsidP="00AC606B">
            <w:pPr>
              <w:snapToGrid w:val="0"/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 xml:space="preserve">* 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4</w:t>
            </w:r>
            <w:r w:rsidRPr="00AC606B">
              <w:rPr>
                <w:rFonts w:ascii="宋体" w:eastAsia="宋体" w:hAnsi="宋体" w:cs="宋体" w:hint="eastAsia"/>
                <w:szCs w:val="21"/>
              </w:rPr>
              <w:t xml:space="preserve">. 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有水平趋势图，波形及数字的位置，大小可变化。可同屏显示实时12导联心电图。</w:t>
            </w:r>
          </w:p>
          <w:p w:rsidR="00420647" w:rsidRPr="00AC606B" w:rsidRDefault="00420647" w:rsidP="00AC606B">
            <w:pPr>
              <w:snapToGrid w:val="0"/>
              <w:spacing w:line="360" w:lineRule="auto"/>
              <w:ind w:leftChars="100" w:left="420" w:hangingChars="100" w:hanging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>5</w:t>
            </w:r>
            <w:r w:rsidR="00AC606B" w:rsidRPr="00AC606B">
              <w:rPr>
                <w:rFonts w:ascii="宋体" w:eastAsia="宋体" w:hAnsi="宋体" w:cs="宋体" w:hint="eastAsia"/>
                <w:szCs w:val="21"/>
              </w:rPr>
              <w:t>.</w:t>
            </w:r>
            <w:r w:rsidRPr="00AC606B">
              <w:rPr>
                <w:rFonts w:ascii="宋体" w:eastAsia="宋体" w:hAnsi="宋体" w:cs="宋体" w:hint="eastAsia"/>
                <w:szCs w:val="21"/>
              </w:rPr>
              <w:t>心电监测通过5个电极可获得12导联心电，可进行实时12导联-ST分析，10种专业心律失常监测分析，QT/QTC报警和12导联的ST段分析。</w:t>
            </w:r>
          </w:p>
          <w:p w:rsidR="00420647" w:rsidRPr="00AC606B" w:rsidRDefault="00AC606B" w:rsidP="00AC606B">
            <w:pPr>
              <w:snapToGrid w:val="0"/>
              <w:spacing w:line="360" w:lineRule="auto"/>
              <w:ind w:firstLineChars="100" w:firstLine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 xml:space="preserve">6. 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无创血压监测：需提供与听诊法和动脉内法的双参考点校正。</w:t>
            </w:r>
          </w:p>
          <w:p w:rsidR="00420647" w:rsidRPr="00AC606B" w:rsidRDefault="00AC606B" w:rsidP="00AC606B">
            <w:pPr>
              <w:snapToGrid w:val="0"/>
              <w:spacing w:line="360" w:lineRule="auto"/>
              <w:ind w:firstLineChars="100" w:firstLine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 xml:space="preserve">7. 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48小时趋势回顾，事件的存储，采样频率：12秒。</w:t>
            </w:r>
          </w:p>
          <w:p w:rsidR="00420647" w:rsidRPr="00AC606B" w:rsidRDefault="00AC606B" w:rsidP="00AC606B">
            <w:pPr>
              <w:snapToGrid w:val="0"/>
              <w:spacing w:line="360" w:lineRule="auto"/>
              <w:ind w:leftChars="100" w:left="420" w:hangingChars="100" w:hanging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>8.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测量参数：心率范围：15～300 次/分（精度±1%）；阻抗呼吸范围：0～170次/分；无创血压测量：收缩压：30～270 mmHg；舒张压：10～245mmHg；平均压：20～255mmHg；脉率：40～300bpm；后续袖带充气：比上次测得的收缩压高30mmHg。</w:t>
            </w:r>
          </w:p>
          <w:p w:rsidR="00420647" w:rsidRPr="00AC606B" w:rsidRDefault="00AC606B" w:rsidP="00AC606B">
            <w:pPr>
              <w:snapToGrid w:val="0"/>
              <w:spacing w:line="360" w:lineRule="auto"/>
              <w:ind w:leftChars="100" w:left="420" w:hangingChars="100" w:hanging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>9.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三级声光报警功能。同时用四种方式报警：按严重程度分级的声音报警；带彩色编码的报警信息、报警的参数数值闪烁，明显的不同颜色(红，黄，绿)的报警灯。</w:t>
            </w:r>
          </w:p>
          <w:p w:rsidR="00420647" w:rsidRPr="00AC606B" w:rsidRDefault="00AC606B" w:rsidP="00AC606B">
            <w:pPr>
              <w:snapToGrid w:val="0"/>
              <w:spacing w:line="360" w:lineRule="auto"/>
              <w:ind w:leftChars="100" w:left="420" w:hangingChars="100" w:hanging="210"/>
              <w:rPr>
                <w:rFonts w:ascii="宋体" w:eastAsia="宋体" w:hAnsi="宋体" w:cs="宋体"/>
                <w:szCs w:val="21"/>
              </w:rPr>
            </w:pPr>
            <w:r w:rsidRPr="00AC606B">
              <w:rPr>
                <w:rFonts w:ascii="宋体" w:eastAsia="宋体" w:hAnsi="宋体" w:cs="宋体" w:hint="eastAsia"/>
                <w:szCs w:val="21"/>
              </w:rPr>
              <w:t>10.</w:t>
            </w:r>
            <w:r w:rsidR="00420647" w:rsidRPr="00AC606B">
              <w:rPr>
                <w:rFonts w:ascii="宋体" w:eastAsia="宋体" w:hAnsi="宋体" w:cs="宋体" w:hint="eastAsia"/>
                <w:szCs w:val="21"/>
              </w:rPr>
              <w:t>分级报警：危及生命的红色报警（心脏骤停、室颤、窒息、极端心动过缓等）；提示性的黄色报警（监护的参数超越了报警上下限）；技术性的绿色报警（信号质量问题如导联线脱落等）</w:t>
            </w:r>
            <w:r w:rsidRPr="00AC606B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:rsidR="008508AB" w:rsidRDefault="008508AB" w:rsidP="00AC606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53F89" w:rsidRDefault="00515922" w:rsidP="00153F8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E436DC" w:rsidRDefault="00E436DC" w:rsidP="00AC606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436DC" w:rsidRDefault="00E436DC" w:rsidP="00153F89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E436DC" w:rsidSect="00E43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5C4" w:rsidRDefault="007C65C4" w:rsidP="001B3A4E">
      <w:r>
        <w:separator/>
      </w:r>
    </w:p>
  </w:endnote>
  <w:endnote w:type="continuationSeparator" w:id="0">
    <w:p w:rsidR="007C65C4" w:rsidRDefault="007C65C4" w:rsidP="001B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5C4" w:rsidRDefault="007C65C4" w:rsidP="001B3A4E">
      <w:r>
        <w:separator/>
      </w:r>
    </w:p>
  </w:footnote>
  <w:footnote w:type="continuationSeparator" w:id="0">
    <w:p w:rsidR="007C65C4" w:rsidRDefault="007C65C4" w:rsidP="001B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C2679"/>
    <w:multiLevelType w:val="hybridMultilevel"/>
    <w:tmpl w:val="D968EFE4"/>
    <w:lvl w:ilvl="0" w:tplc="4D4E38C2">
      <w:start w:val="5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7372"/>
    <w:rsid w:val="000D5EF9"/>
    <w:rsid w:val="00153F89"/>
    <w:rsid w:val="00172A27"/>
    <w:rsid w:val="0019227F"/>
    <w:rsid w:val="001B3A4E"/>
    <w:rsid w:val="001D3264"/>
    <w:rsid w:val="00325554"/>
    <w:rsid w:val="003952A8"/>
    <w:rsid w:val="00420647"/>
    <w:rsid w:val="00515922"/>
    <w:rsid w:val="0055129F"/>
    <w:rsid w:val="00557A13"/>
    <w:rsid w:val="006B7376"/>
    <w:rsid w:val="007C0E4C"/>
    <w:rsid w:val="007C65C4"/>
    <w:rsid w:val="008161FE"/>
    <w:rsid w:val="008508AB"/>
    <w:rsid w:val="0085369C"/>
    <w:rsid w:val="00857FB6"/>
    <w:rsid w:val="008D232A"/>
    <w:rsid w:val="00904D6F"/>
    <w:rsid w:val="0093139E"/>
    <w:rsid w:val="0094433C"/>
    <w:rsid w:val="009917FC"/>
    <w:rsid w:val="009C0615"/>
    <w:rsid w:val="00A305F7"/>
    <w:rsid w:val="00A45DD0"/>
    <w:rsid w:val="00A5364C"/>
    <w:rsid w:val="00AC606B"/>
    <w:rsid w:val="00AF1487"/>
    <w:rsid w:val="00C729DA"/>
    <w:rsid w:val="00CD4D18"/>
    <w:rsid w:val="00CF71F1"/>
    <w:rsid w:val="00DB0F36"/>
    <w:rsid w:val="00DC2761"/>
    <w:rsid w:val="00E3094C"/>
    <w:rsid w:val="00E436DC"/>
    <w:rsid w:val="00E43B2C"/>
    <w:rsid w:val="00EC4DDF"/>
    <w:rsid w:val="00ED7264"/>
    <w:rsid w:val="00ED7FAE"/>
    <w:rsid w:val="00F06A8F"/>
    <w:rsid w:val="00F928DF"/>
    <w:rsid w:val="00FF5523"/>
    <w:rsid w:val="0DB53F2B"/>
    <w:rsid w:val="20055BD2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90407D-25D3-450C-B9C3-628C589A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36DC"/>
    <w:rPr>
      <w:sz w:val="18"/>
      <w:szCs w:val="18"/>
    </w:rPr>
  </w:style>
  <w:style w:type="table" w:styleId="a5">
    <w:name w:val="Table Grid"/>
    <w:basedOn w:val="a1"/>
    <w:uiPriority w:val="39"/>
    <w:rsid w:val="00E436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sid w:val="00E436DC"/>
    <w:rPr>
      <w:sz w:val="18"/>
      <w:szCs w:val="18"/>
    </w:rPr>
  </w:style>
  <w:style w:type="paragraph" w:customStyle="1" w:styleId="Default">
    <w:name w:val="Default"/>
    <w:uiPriority w:val="99"/>
    <w:unhideWhenUsed/>
    <w:rsid w:val="00E436DC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paragraph" w:styleId="a6">
    <w:name w:val="header"/>
    <w:basedOn w:val="a"/>
    <w:link w:val="a7"/>
    <w:uiPriority w:val="99"/>
    <w:unhideWhenUsed/>
    <w:rsid w:val="001B3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B3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Normal (Web)"/>
    <w:basedOn w:val="a"/>
    <w:rsid w:val="001B3A4E"/>
    <w:rPr>
      <w:sz w:val="24"/>
      <w:szCs w:val="24"/>
    </w:rPr>
  </w:style>
  <w:style w:type="paragraph" w:styleId="ab">
    <w:name w:val="List Paragraph"/>
    <w:basedOn w:val="a"/>
    <w:uiPriority w:val="99"/>
    <w:unhideWhenUsed/>
    <w:rsid w:val="009C0615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9A359B-3A7F-4101-8AB8-66626CDBE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565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cp:lastPrinted>2017-10-11T09:00:00Z</cp:lastPrinted>
  <dcterms:created xsi:type="dcterms:W3CDTF">2018-11-07T01:29:00Z</dcterms:created>
  <dcterms:modified xsi:type="dcterms:W3CDTF">2018-11-14T01:52:00Z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