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25" w:rsidRDefault="00907F25">
      <w:pPr>
        <w:jc w:val="center"/>
        <w:rPr>
          <w:rFonts w:ascii="宋体" w:eastAsia="宋体" w:hAnsi="宋体"/>
          <w:sz w:val="32"/>
          <w:szCs w:val="32"/>
        </w:rPr>
      </w:pPr>
    </w:p>
    <w:p w:rsidR="00907F25" w:rsidRDefault="003E165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203F" w:rsidTr="00491226">
        <w:tc>
          <w:tcPr>
            <w:tcW w:w="8296" w:type="dxa"/>
          </w:tcPr>
          <w:p w:rsidR="00C0203F" w:rsidRDefault="00C020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0203F" w:rsidRDefault="00C020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  <w:p w:rsidR="00C0203F" w:rsidRDefault="00C0203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07F25">
        <w:trPr>
          <w:trHeight w:val="1301"/>
        </w:trPr>
        <w:tc>
          <w:tcPr>
            <w:tcW w:w="8296" w:type="dxa"/>
          </w:tcPr>
          <w:p w:rsidR="00907F25" w:rsidRDefault="003E165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07F25" w:rsidRDefault="003E165C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生物样品贮存</w:t>
            </w:r>
          </w:p>
        </w:tc>
      </w:tr>
      <w:tr w:rsidR="00907F25">
        <w:trPr>
          <w:trHeight w:val="7141"/>
        </w:trPr>
        <w:tc>
          <w:tcPr>
            <w:tcW w:w="8296" w:type="dxa"/>
          </w:tcPr>
          <w:p w:rsidR="00907F25" w:rsidRDefault="003E165C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采用HC制冷剂，进口压缩机，25℃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环温时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耗电量8 kWh/24h。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2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10寸高性能LCD电容屏，触控敏锐，直观显示箱内温度、环境温度、输入电压等数据和温度曲线。箱内温度异常时，主页温度显示醒目红色提醒用户。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3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】物联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APP随时随地监控设备运行状态，系统故障自诊断和报警，保障样本安全。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4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低噪音，稳定运行噪音50分贝，超级静音。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5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 xml:space="preserve">设定温度在-40～-86℃范围调节，箱内温度均匀度≤±4℃， 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6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多种故障报警（高低温报警、传感器故障报警、冷凝器脏报警、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环温过高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报警、断电报警）。APP推送短信报警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7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全新外观设计，美观大方；独有的文件夹模块，可存放文件，放置马克笔，方便随时记录。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8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内外门五层密封结构，密封效果好，不易结霜。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9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内门两个，每个内门具有可靠密封条，单独密封。可独立分别存取物品，以减小箱内温度波动，并有效保证物品安全保存。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10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留言/记事本功能：方便多用户共用一台冰箱时，相互之间留言，以及自己创建记事本，备忘。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11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事件记录：可记录开门事件、密码修改、设置修改、账户登录</w:t>
            </w: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lastRenderedPageBreak/>
              <w:t>等记录。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12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】标配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USB，用于记录箱内温度、设置温度、高低温报警、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环温等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，可储存数据10年以上。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13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进门尺寸：最小进门尺寸750mm，打开门从深度方向进门。</w:t>
            </w:r>
          </w:p>
          <w:p w:rsidR="00907F25" w:rsidRDefault="003E165C">
            <w:pPr>
              <w:pStyle w:val="a4"/>
              <w:spacing w:before="120" w:beforeAutospacing="0" w:after="0" w:afterAutospacing="0" w:line="420" w:lineRule="exact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14</w:t>
            </w:r>
            <w:proofErr w:type="gramStart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】</w:t>
            </w:r>
            <w:proofErr w:type="gramEnd"/>
            <w:r>
              <w:rPr>
                <w:rFonts w:ascii="宋体" w:eastAsia="宋体" w:hAnsi="宋体" w:hint="eastAsia"/>
                <w:kern w:val="2"/>
                <w:sz w:val="28"/>
                <w:szCs w:val="28"/>
              </w:rPr>
              <w:t>平衡孔：门体平衡孔设计，彻底解决短时间内连续多次开门不用等待。</w:t>
            </w:r>
          </w:p>
          <w:p w:rsidR="00907F25" w:rsidRDefault="00907F2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07F25" w:rsidRDefault="003E165C" w:rsidP="00C020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0203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07F25" w:rsidRDefault="00C0203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907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C766E"/>
    <w:rsid w:val="003372BD"/>
    <w:rsid w:val="003E165C"/>
    <w:rsid w:val="00446359"/>
    <w:rsid w:val="005E0CB4"/>
    <w:rsid w:val="007B7CFC"/>
    <w:rsid w:val="007C0E4C"/>
    <w:rsid w:val="0085369C"/>
    <w:rsid w:val="00907F25"/>
    <w:rsid w:val="009917FC"/>
    <w:rsid w:val="00C0203F"/>
    <w:rsid w:val="00CB41EB"/>
    <w:rsid w:val="00D751C0"/>
    <w:rsid w:val="00F06A8F"/>
    <w:rsid w:val="4C48133F"/>
    <w:rsid w:val="7BA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552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</cp:revision>
  <cp:lastPrinted>2020-05-20T07:19:00Z</cp:lastPrinted>
  <dcterms:created xsi:type="dcterms:W3CDTF">2020-06-19T04:21:00Z</dcterms:created>
  <dcterms:modified xsi:type="dcterms:W3CDTF">2020-11-06T05:27:00Z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