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E8BF" w14:textId="77777777" w:rsidR="007718C7" w:rsidRDefault="007718C7">
      <w:pPr>
        <w:jc w:val="center"/>
        <w:rPr>
          <w:rFonts w:ascii="宋体" w:eastAsia="宋体" w:hAnsi="宋体"/>
          <w:sz w:val="32"/>
          <w:szCs w:val="32"/>
        </w:rPr>
      </w:pPr>
    </w:p>
    <w:p w14:paraId="5D0AD8D4" w14:textId="77777777" w:rsidR="007718C7" w:rsidRDefault="006D1B5B">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1980"/>
        <w:gridCol w:w="6316"/>
      </w:tblGrid>
      <w:tr w:rsidR="008107F9" w14:paraId="0B77C33B" w14:textId="77777777" w:rsidTr="00F961B9">
        <w:tc>
          <w:tcPr>
            <w:tcW w:w="1980" w:type="dxa"/>
          </w:tcPr>
          <w:p w14:paraId="042D1702" w14:textId="77777777" w:rsidR="008107F9" w:rsidRDefault="008107F9">
            <w:pPr>
              <w:rPr>
                <w:rFonts w:ascii="宋体" w:eastAsia="宋体" w:hAnsi="宋体"/>
                <w:sz w:val="28"/>
                <w:szCs w:val="28"/>
              </w:rPr>
            </w:pPr>
            <w:r>
              <w:rPr>
                <w:rFonts w:ascii="宋体" w:eastAsia="宋体" w:hAnsi="宋体" w:hint="eastAsia"/>
                <w:sz w:val="28"/>
                <w:szCs w:val="28"/>
              </w:rPr>
              <w:t>产品名称</w:t>
            </w:r>
          </w:p>
        </w:tc>
        <w:tc>
          <w:tcPr>
            <w:tcW w:w="6316" w:type="dxa"/>
          </w:tcPr>
          <w:p w14:paraId="46036648" w14:textId="3B3B4AC7" w:rsidR="008107F9" w:rsidRDefault="008107F9">
            <w:pPr>
              <w:rPr>
                <w:rFonts w:ascii="宋体" w:eastAsia="宋体" w:hAnsi="宋体"/>
                <w:sz w:val="28"/>
                <w:szCs w:val="28"/>
              </w:rPr>
            </w:pPr>
            <w:r>
              <w:rPr>
                <w:rFonts w:ascii="宋体" w:eastAsia="宋体" w:hAnsi="宋体" w:hint="eastAsia"/>
                <w:sz w:val="28"/>
                <w:szCs w:val="28"/>
              </w:rPr>
              <w:t>生物安全柜</w:t>
            </w:r>
          </w:p>
        </w:tc>
      </w:tr>
      <w:tr w:rsidR="007718C7" w14:paraId="5F3A5C4D" w14:textId="77777777">
        <w:trPr>
          <w:trHeight w:val="1301"/>
        </w:trPr>
        <w:tc>
          <w:tcPr>
            <w:tcW w:w="8296" w:type="dxa"/>
            <w:gridSpan w:val="2"/>
          </w:tcPr>
          <w:p w14:paraId="7CEE5B88" w14:textId="77777777" w:rsidR="007718C7" w:rsidRPr="00C257E4" w:rsidRDefault="006D1B5B">
            <w:pPr>
              <w:rPr>
                <w:rFonts w:ascii="宋体" w:eastAsia="宋体" w:hAnsi="宋体"/>
                <w:sz w:val="24"/>
                <w:szCs w:val="24"/>
              </w:rPr>
            </w:pPr>
            <w:r w:rsidRPr="00C257E4">
              <w:rPr>
                <w:rFonts w:ascii="宋体" w:eastAsia="宋体" w:hAnsi="宋体" w:hint="eastAsia"/>
                <w:sz w:val="24"/>
                <w:szCs w:val="24"/>
              </w:rPr>
              <w:t>主要用途描述：</w:t>
            </w:r>
            <w:r w:rsidRPr="00C257E4">
              <w:rPr>
                <w:rFonts w:ascii="宋体" w:eastAsia="宋体" w:hAnsi="宋体"/>
                <w:sz w:val="24"/>
                <w:szCs w:val="24"/>
              </w:rPr>
              <w:t>目前</w:t>
            </w:r>
            <w:r w:rsidRPr="00C257E4">
              <w:rPr>
                <w:rFonts w:ascii="宋体" w:eastAsia="宋体" w:hAnsi="宋体" w:hint="eastAsia"/>
                <w:sz w:val="24"/>
                <w:szCs w:val="24"/>
              </w:rPr>
              <w:t>我系</w:t>
            </w:r>
            <w:proofErr w:type="gramStart"/>
            <w:r w:rsidRPr="00C257E4">
              <w:rPr>
                <w:rFonts w:ascii="宋体" w:eastAsia="宋体" w:hAnsi="宋体" w:hint="eastAsia"/>
                <w:sz w:val="24"/>
                <w:szCs w:val="24"/>
              </w:rPr>
              <w:t>细胞房</w:t>
            </w:r>
            <w:proofErr w:type="gramEnd"/>
            <w:r w:rsidRPr="00C257E4">
              <w:rPr>
                <w:rFonts w:ascii="宋体" w:eastAsia="宋体" w:hAnsi="宋体"/>
                <w:sz w:val="24"/>
                <w:szCs w:val="24"/>
              </w:rPr>
              <w:t>因实验配套需要，需要对样品进行</w:t>
            </w:r>
            <w:r w:rsidRPr="00C257E4">
              <w:rPr>
                <w:rFonts w:ascii="宋体" w:eastAsia="宋体" w:hAnsi="宋体" w:hint="eastAsia"/>
                <w:sz w:val="24"/>
                <w:szCs w:val="24"/>
              </w:rPr>
              <w:t>安全操作和对实验人员进行安全保护，</w:t>
            </w:r>
            <w:r w:rsidRPr="00C257E4">
              <w:rPr>
                <w:rFonts w:ascii="宋体" w:eastAsia="宋体" w:hAnsi="宋体"/>
                <w:sz w:val="24"/>
                <w:szCs w:val="24"/>
              </w:rPr>
              <w:t>现需购置该型号仪器运用于相关研究中。预计年使用时间为</w:t>
            </w:r>
            <w:r w:rsidRPr="00C257E4">
              <w:rPr>
                <w:rFonts w:ascii="宋体" w:eastAsia="宋体" w:hAnsi="宋体" w:hint="eastAsia"/>
                <w:sz w:val="24"/>
                <w:szCs w:val="24"/>
              </w:rPr>
              <w:t>1500</w:t>
            </w:r>
            <w:r w:rsidRPr="00C257E4">
              <w:rPr>
                <w:rFonts w:ascii="宋体" w:eastAsia="宋体" w:hAnsi="宋体"/>
                <w:sz w:val="24"/>
                <w:szCs w:val="24"/>
              </w:rPr>
              <w:t>小时。</w:t>
            </w:r>
            <w:r w:rsidRPr="00C257E4">
              <w:rPr>
                <w:rFonts w:ascii="宋体" w:eastAsia="宋体" w:hAnsi="宋体" w:hint="eastAsia"/>
                <w:sz w:val="24"/>
                <w:szCs w:val="24"/>
              </w:rPr>
              <w:t>Thermo Scientifiic</w:t>
            </w:r>
            <w:r w:rsidRPr="00C257E4">
              <w:rPr>
                <w:rFonts w:ascii="宋体" w:eastAsia="宋体" w:hAnsi="宋体"/>
                <w:sz w:val="24"/>
                <w:szCs w:val="24"/>
              </w:rPr>
              <w:t>1384生物</w:t>
            </w:r>
            <w:r w:rsidRPr="00C257E4">
              <w:rPr>
                <w:rFonts w:ascii="宋体" w:eastAsia="宋体" w:hAnsi="宋体" w:hint="eastAsia"/>
                <w:sz w:val="24"/>
                <w:szCs w:val="24"/>
              </w:rPr>
              <w:t>安全柜</w:t>
            </w:r>
            <w:r w:rsidRPr="00C257E4">
              <w:rPr>
                <w:rFonts w:ascii="宋体" w:eastAsia="宋体" w:hAnsi="宋体"/>
                <w:sz w:val="24"/>
                <w:szCs w:val="24"/>
              </w:rPr>
              <w:t>是</w:t>
            </w:r>
            <w:r w:rsidRPr="00C257E4">
              <w:rPr>
                <w:rFonts w:ascii="宋体" w:eastAsia="宋体" w:hAnsi="宋体" w:hint="eastAsia"/>
                <w:sz w:val="24"/>
                <w:szCs w:val="24"/>
              </w:rPr>
              <w:t>实验安全保护</w:t>
            </w:r>
            <w:r w:rsidRPr="00C257E4">
              <w:rPr>
                <w:rFonts w:ascii="宋体" w:eastAsia="宋体" w:hAnsi="宋体"/>
                <w:sz w:val="24"/>
                <w:szCs w:val="24"/>
              </w:rPr>
              <w:t>的行业标准。</w:t>
            </w:r>
            <w:r w:rsidRPr="00C257E4">
              <w:rPr>
                <w:rFonts w:ascii="宋体" w:eastAsia="宋体" w:hAnsi="宋体" w:hint="eastAsia"/>
                <w:sz w:val="24"/>
                <w:szCs w:val="24"/>
              </w:rPr>
              <w:t>该安全柜采用了独特的气流系统，将设备的安全性和防泄漏系统的性能提升到一个全新高度。独立的送风机和排风机能够自动平衡下降气流风速和进入∕排出气流风速，提供增强安全性能。操作底板的分体式设计更有利于女实验员多的实验室拆卸清洁保养。该安全柜获得多个国际权威认证：行业最权威的EN 12469认证、德国TUV认证、法国LNE认证和英国的HPA认证等</w:t>
            </w:r>
          </w:p>
        </w:tc>
      </w:tr>
      <w:tr w:rsidR="007718C7" w14:paraId="06268422" w14:textId="77777777">
        <w:trPr>
          <w:trHeight w:val="7141"/>
        </w:trPr>
        <w:tc>
          <w:tcPr>
            <w:tcW w:w="8296" w:type="dxa"/>
            <w:gridSpan w:val="2"/>
          </w:tcPr>
          <w:p w14:paraId="5CF3E564" w14:textId="77777777" w:rsidR="007718C7" w:rsidRPr="00C257E4" w:rsidRDefault="006D1B5B">
            <w:pPr>
              <w:rPr>
                <w:rFonts w:ascii="宋体" w:eastAsia="宋体" w:hAnsi="宋体"/>
                <w:sz w:val="24"/>
                <w:szCs w:val="24"/>
              </w:rPr>
            </w:pPr>
            <w:r w:rsidRPr="00C257E4">
              <w:rPr>
                <w:rFonts w:ascii="宋体" w:eastAsia="宋体" w:hAnsi="宋体" w:hint="eastAsia"/>
                <w:sz w:val="24"/>
                <w:szCs w:val="24"/>
              </w:rPr>
              <w:t>参数要求：</w:t>
            </w:r>
          </w:p>
          <w:p w14:paraId="13B40AFE" w14:textId="77777777" w:rsidR="007718C7" w:rsidRPr="00C257E4" w:rsidRDefault="006D1B5B" w:rsidP="003C0480">
            <w:pPr>
              <w:ind w:firstLineChars="100" w:firstLine="240"/>
              <w:rPr>
                <w:rFonts w:ascii="宋体" w:eastAsia="宋体" w:hAnsi="宋体"/>
                <w:sz w:val="24"/>
                <w:szCs w:val="24"/>
              </w:rPr>
            </w:pPr>
            <w:r w:rsidRPr="00C257E4">
              <w:rPr>
                <w:rFonts w:ascii="宋体" w:eastAsia="宋体" w:hAnsi="宋体" w:hint="eastAsia"/>
                <w:sz w:val="24"/>
                <w:szCs w:val="24"/>
              </w:rPr>
              <w:t>1、气流模式：30%外排，70%循环</w:t>
            </w:r>
          </w:p>
          <w:p w14:paraId="7D1667B2"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★2、内部尺寸(W×D×H)：≥1200 × 600 × 750mm，柜体进深不小于600mm，前窗开口25cm</w:t>
            </w:r>
          </w:p>
          <w:p w14:paraId="5F95050F"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★3、外部尺寸(W×D×H)：≤1300 × 810 × 1550mm, 宽度应不大1300mm</w:t>
            </w:r>
          </w:p>
          <w:p w14:paraId="72EFF1C7" w14:textId="77777777" w:rsidR="007718C7" w:rsidRPr="00C257E4" w:rsidRDefault="006D1B5B" w:rsidP="003C0480">
            <w:pPr>
              <w:spacing w:line="440" w:lineRule="exact"/>
              <w:ind w:firstLineChars="100" w:firstLine="240"/>
              <w:rPr>
                <w:rFonts w:ascii="宋体" w:eastAsia="宋体" w:hAnsi="宋体"/>
                <w:sz w:val="24"/>
                <w:szCs w:val="24"/>
              </w:rPr>
            </w:pPr>
            <w:r w:rsidRPr="00C257E4">
              <w:rPr>
                <w:rFonts w:ascii="宋体" w:eastAsia="宋体" w:hAnsi="宋体" w:hint="eastAsia"/>
                <w:sz w:val="24"/>
                <w:szCs w:val="24"/>
              </w:rPr>
              <w:t>4、HEPA 过滤效率符合EN1822 H14</w:t>
            </w:r>
          </w:p>
          <w:p w14:paraId="7A1B5D9E" w14:textId="77777777" w:rsidR="007718C7" w:rsidRPr="00C257E4" w:rsidRDefault="006D1B5B" w:rsidP="003C0480">
            <w:pPr>
              <w:spacing w:line="440" w:lineRule="exact"/>
              <w:ind w:firstLineChars="100" w:firstLine="240"/>
              <w:rPr>
                <w:rFonts w:ascii="宋体" w:eastAsia="宋体" w:hAnsi="宋体"/>
                <w:sz w:val="24"/>
                <w:szCs w:val="24"/>
              </w:rPr>
            </w:pPr>
            <w:r w:rsidRPr="00C257E4">
              <w:rPr>
                <w:rFonts w:ascii="宋体" w:eastAsia="宋体" w:hAnsi="宋体" w:hint="eastAsia"/>
                <w:sz w:val="24"/>
                <w:szCs w:val="24"/>
              </w:rPr>
              <w:t>5、工作台面材料：不锈钢一体成型，可承受重量≥50kg</w:t>
            </w:r>
          </w:p>
          <w:p w14:paraId="06E38032" w14:textId="77777777" w:rsidR="007718C7" w:rsidRPr="00C257E4" w:rsidRDefault="006D1B5B" w:rsidP="003C0480">
            <w:pPr>
              <w:spacing w:line="440" w:lineRule="exact"/>
              <w:ind w:firstLineChars="100" w:firstLine="240"/>
              <w:rPr>
                <w:rFonts w:ascii="宋体" w:eastAsia="宋体" w:hAnsi="宋体"/>
                <w:sz w:val="24"/>
                <w:szCs w:val="24"/>
              </w:rPr>
            </w:pPr>
            <w:r w:rsidRPr="00C257E4">
              <w:rPr>
                <w:rFonts w:ascii="宋体" w:eastAsia="宋体" w:hAnsi="宋体" w:hint="eastAsia"/>
                <w:sz w:val="24"/>
                <w:szCs w:val="24"/>
              </w:rPr>
              <w:t>6、噪音：&lt; 67dB</w:t>
            </w:r>
          </w:p>
          <w:p w14:paraId="60B9B323"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7、双风机控制系统，独立的进气与排气风机自动控制，平衡下降气流与外排气流，以保证持续安全的工作条件。智能直流无碳刷电机可实时监测和控制风机转速，在过滤器阻塞或线路电压波动时持续保护用户安全，安装时纸片实验验证监控报警。</w:t>
            </w:r>
          </w:p>
          <w:p w14:paraId="4F1A2FAA"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★8、双风压探头反馈调节风速，准确全面地反应安全柜进气和排气风速</w:t>
            </w:r>
          </w:p>
          <w:p w14:paraId="3AA36074"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★9、低速安全节能模式：前窗完全关闭后，风机可继续工作，紫外灭菌位置，下降风速自动变为30%，方便随时使用，并节约能源</w:t>
            </w:r>
          </w:p>
          <w:p w14:paraId="28B817DC"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★10、风速报警：两个独立式压力传感器用于检测排气和下降气流强制通风时的压力变化。当进气/排气或下降气流速度变化量达到20%时，报警器将发出信号提醒用户</w:t>
            </w:r>
          </w:p>
          <w:p w14:paraId="397824F8"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11、前窗清洗位置：前窗玻璃可下滑到台面下方指定位置，操作者可站在安全柜外的无污染区，便于清洁安全柜玻璃窗内侧和更换灯管，专利的全新前窗清洗位置设计，彻底清洁前窗，并无须将头与身体探入柜内，10°倾斜角设计的前操作面，减少玻璃反光，操作舒适</w:t>
            </w:r>
          </w:p>
          <w:p w14:paraId="512F13F6"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lastRenderedPageBreak/>
              <w:t xml:space="preserve"> 12、侧壁采用真空设计：侧壁采用真空设计，无开孔。即使侧壁由于碰撞发生破裂，也不会造成外泄和污染</w:t>
            </w:r>
          </w:p>
          <w:p w14:paraId="161DA45A"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 xml:space="preserve"> 13、红黄绿灯显示安全柜总体运行状态：绿灯正常使用，黄灯需要注意，红灯需要等待，长时间红灯需要维护。控制面板信息：风速显示（下降风速，进风风速），总工作时间显示，UV灯工作时间，实时显示整个柜体的状态（包括运行是否安全，是否需要检修），灯管可定时操作（0-24小时定时控制）</w:t>
            </w:r>
          </w:p>
          <w:p w14:paraId="0A36DE53"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14、排风/进风量（立方米/小时）540，通风量，套管连接（立方米/小时）702</w:t>
            </w:r>
          </w:p>
          <w:p w14:paraId="75FBD085"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15、生物安全柜的功耗，运行时 275W，节能模式 40W</w:t>
            </w:r>
          </w:p>
          <w:p w14:paraId="587B6B43"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★16、相关认证： NSF认证</w:t>
            </w:r>
          </w:p>
          <w:p w14:paraId="11CEC761" w14:textId="77777777" w:rsidR="007718C7" w:rsidRPr="00C257E4" w:rsidRDefault="006D1B5B">
            <w:pPr>
              <w:spacing w:line="440" w:lineRule="exact"/>
              <w:rPr>
                <w:rFonts w:ascii="宋体" w:eastAsia="宋体" w:hAnsi="宋体"/>
                <w:sz w:val="24"/>
                <w:szCs w:val="24"/>
              </w:rPr>
            </w:pPr>
            <w:r w:rsidRPr="00C257E4">
              <w:rPr>
                <w:rFonts w:ascii="宋体" w:eastAsia="宋体" w:hAnsi="宋体" w:hint="eastAsia"/>
                <w:sz w:val="24"/>
                <w:szCs w:val="24"/>
              </w:rPr>
              <w:t>17、标准配置：主机，紫外灯，荧光灯，两个搁手架，可调高度支架</w:t>
            </w:r>
          </w:p>
          <w:p w14:paraId="44C38624" w14:textId="77777777" w:rsidR="007718C7" w:rsidRPr="003C0480" w:rsidRDefault="007718C7">
            <w:pPr>
              <w:rPr>
                <w:rFonts w:ascii="宋体" w:eastAsia="宋体" w:hAnsi="宋体"/>
                <w:sz w:val="28"/>
                <w:szCs w:val="28"/>
              </w:rPr>
            </w:pPr>
          </w:p>
          <w:p w14:paraId="1BFDEBDF" w14:textId="77777777" w:rsidR="007718C7" w:rsidRDefault="007718C7">
            <w:pPr>
              <w:rPr>
                <w:rFonts w:ascii="宋体" w:eastAsia="宋体" w:hAnsi="宋体"/>
                <w:sz w:val="28"/>
                <w:szCs w:val="28"/>
              </w:rPr>
            </w:pPr>
          </w:p>
          <w:p w14:paraId="774E86DA" w14:textId="77777777" w:rsidR="007718C7" w:rsidRDefault="007718C7">
            <w:pPr>
              <w:rPr>
                <w:rFonts w:ascii="宋体" w:eastAsia="宋体" w:hAnsi="宋体"/>
                <w:sz w:val="28"/>
                <w:szCs w:val="28"/>
              </w:rPr>
            </w:pPr>
          </w:p>
          <w:p w14:paraId="1A9845EB" w14:textId="77777777" w:rsidR="007718C7" w:rsidRDefault="007718C7">
            <w:pPr>
              <w:rPr>
                <w:rFonts w:ascii="宋体" w:eastAsia="宋体" w:hAnsi="宋体"/>
                <w:sz w:val="28"/>
                <w:szCs w:val="28"/>
              </w:rPr>
            </w:pPr>
          </w:p>
          <w:p w14:paraId="5EBF116D" w14:textId="77777777" w:rsidR="007718C7" w:rsidRDefault="007718C7">
            <w:pPr>
              <w:rPr>
                <w:rFonts w:ascii="宋体" w:eastAsia="宋体" w:hAnsi="宋体"/>
                <w:sz w:val="28"/>
                <w:szCs w:val="28"/>
              </w:rPr>
            </w:pPr>
          </w:p>
          <w:p w14:paraId="5A5EE93C" w14:textId="6CB08A02" w:rsidR="007718C7" w:rsidRDefault="007718C7">
            <w:pPr>
              <w:rPr>
                <w:rFonts w:ascii="宋体" w:eastAsia="宋体" w:hAnsi="宋体"/>
                <w:sz w:val="28"/>
                <w:szCs w:val="28"/>
              </w:rPr>
            </w:pPr>
          </w:p>
        </w:tc>
      </w:tr>
    </w:tbl>
    <w:p w14:paraId="6699C5AB" w14:textId="4BAB6723" w:rsidR="007718C7" w:rsidRDefault="007718C7" w:rsidP="007718C7">
      <w:pPr>
        <w:ind w:leftChars="-1" w:left="243" w:hangingChars="136" w:hanging="245"/>
        <w:rPr>
          <w:rFonts w:ascii="宋体" w:eastAsia="宋体" w:hAnsi="宋体"/>
          <w:sz w:val="18"/>
          <w:szCs w:val="18"/>
        </w:rPr>
      </w:pPr>
    </w:p>
    <w:sectPr w:rsidR="007718C7" w:rsidSect="007718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167C" w14:textId="77777777" w:rsidR="00645999" w:rsidRDefault="00645999" w:rsidP="003C0480">
      <w:r>
        <w:separator/>
      </w:r>
    </w:p>
  </w:endnote>
  <w:endnote w:type="continuationSeparator" w:id="0">
    <w:p w14:paraId="758F8564" w14:textId="77777777" w:rsidR="00645999" w:rsidRDefault="00645999" w:rsidP="003C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F32C" w14:textId="77777777" w:rsidR="00645999" w:rsidRDefault="00645999" w:rsidP="003C0480">
      <w:r>
        <w:separator/>
      </w:r>
    </w:p>
  </w:footnote>
  <w:footnote w:type="continuationSeparator" w:id="0">
    <w:p w14:paraId="3583BDAB" w14:textId="77777777" w:rsidR="00645999" w:rsidRDefault="00645999" w:rsidP="003C0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7FC"/>
    <w:rsid w:val="00077372"/>
    <w:rsid w:val="0011746F"/>
    <w:rsid w:val="003372BD"/>
    <w:rsid w:val="003C0480"/>
    <w:rsid w:val="004C4E83"/>
    <w:rsid w:val="00645999"/>
    <w:rsid w:val="006D1B5B"/>
    <w:rsid w:val="007718C7"/>
    <w:rsid w:val="007C0E4C"/>
    <w:rsid w:val="008107F9"/>
    <w:rsid w:val="0085369C"/>
    <w:rsid w:val="009917FC"/>
    <w:rsid w:val="00BE7C3C"/>
    <w:rsid w:val="00C257E4"/>
    <w:rsid w:val="00F06A8F"/>
    <w:rsid w:val="50AA2650"/>
    <w:rsid w:val="5EE430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31CF"/>
  <w15:docId w15:val="{1008BB49-F982-114C-A33F-FA08DF7D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7718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rsid w:val="007718C7"/>
    <w:pPr>
      <w:ind w:leftChars="600" w:left="600"/>
    </w:pPr>
    <w:rPr>
      <w:rFonts w:ascii="Verdana" w:hAnsi="Verdana"/>
      <w:szCs w:val="20"/>
    </w:rPr>
  </w:style>
  <w:style w:type="table" w:styleId="a3">
    <w:name w:val="Table Grid"/>
    <w:basedOn w:val="a1"/>
    <w:uiPriority w:val="39"/>
    <w:rsid w:val="0077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C04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3C0480"/>
    <w:rPr>
      <w:kern w:val="2"/>
      <w:sz w:val="18"/>
      <w:szCs w:val="18"/>
    </w:rPr>
  </w:style>
  <w:style w:type="paragraph" w:styleId="a6">
    <w:name w:val="footer"/>
    <w:basedOn w:val="a"/>
    <w:link w:val="a7"/>
    <w:uiPriority w:val="99"/>
    <w:semiHidden/>
    <w:unhideWhenUsed/>
    <w:rsid w:val="003C0480"/>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3C0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0</DocSecurity>
  <Lines>8</Lines>
  <Paragraphs>2</Paragraphs>
  <ScaleCrop>false</ScaleCrop>
  <Company>南京中医药大学</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2</cp:revision>
  <dcterms:created xsi:type="dcterms:W3CDTF">2021-11-29T08:17:00Z</dcterms:created>
  <dcterms:modified xsi:type="dcterms:W3CDTF">2021-11-29T08:17:00Z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40C6B5DF8EA44223A5008701D068B883</vt:lpwstr>
  </property>
</Properties>
</file>