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7982E9" w14:textId="77777777" w:rsidR="00162F84" w:rsidRDefault="00C112D8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C112D8" w14:paraId="6CCCBD97" w14:textId="77777777" w:rsidTr="007C5838">
        <w:tc>
          <w:tcPr>
            <w:tcW w:w="8296" w:type="dxa"/>
            <w:gridSpan w:val="2"/>
          </w:tcPr>
          <w:p w14:paraId="65E5AD3B" w14:textId="77777777" w:rsidR="00C112D8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6B290F98" w14:textId="214818A1" w:rsidR="00C112D8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 w:rsidRPr="00D43650">
              <w:rPr>
                <w:rFonts w:ascii="宋体" w:eastAsia="宋体" w:hAnsi="宋体" w:hint="eastAsia"/>
                <w:sz w:val="28"/>
                <w:szCs w:val="28"/>
              </w:rPr>
              <w:t>解剖实验台(升降式)2台</w:t>
            </w:r>
          </w:p>
          <w:p w14:paraId="6022C4BA" w14:textId="30E20D68" w:rsidR="00C112D8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770DF068" w14:textId="3413369C" w:rsidR="00C112D8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162F84" w14:paraId="6C742C92" w14:textId="77777777">
        <w:tc>
          <w:tcPr>
            <w:tcW w:w="2830" w:type="dxa"/>
          </w:tcPr>
          <w:p w14:paraId="059234C8" w14:textId="5E87494F" w:rsidR="00162F84" w:rsidRDefault="00C112D8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54FF97EC" w14:textId="2A15D765" w:rsidR="00162F84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20000元</w:t>
            </w:r>
            <w:bookmarkStart w:id="0" w:name="_GoBack"/>
            <w:bookmarkEnd w:id="0"/>
          </w:p>
        </w:tc>
      </w:tr>
      <w:tr w:rsidR="00162F84" w14:paraId="62CC316D" w14:textId="77777777" w:rsidTr="00D43650">
        <w:trPr>
          <w:trHeight w:val="1065"/>
        </w:trPr>
        <w:tc>
          <w:tcPr>
            <w:tcW w:w="8296" w:type="dxa"/>
            <w:gridSpan w:val="2"/>
          </w:tcPr>
          <w:p w14:paraId="3FDED633" w14:textId="7897DCDD" w:rsidR="00162F84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D43650">
              <w:rPr>
                <w:rFonts w:ascii="宋体" w:eastAsia="宋体" w:hAnsi="宋体" w:hint="eastAsia"/>
                <w:sz w:val="28"/>
                <w:szCs w:val="28"/>
              </w:rPr>
              <w:t>泰州校区《人体解剖学》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实验教学</w:t>
            </w:r>
          </w:p>
        </w:tc>
      </w:tr>
      <w:tr w:rsidR="00162F84" w:rsidRPr="00B04D12" w14:paraId="5D21DCED" w14:textId="77777777">
        <w:trPr>
          <w:trHeight w:val="7141"/>
        </w:trPr>
        <w:tc>
          <w:tcPr>
            <w:tcW w:w="8296" w:type="dxa"/>
            <w:gridSpan w:val="2"/>
          </w:tcPr>
          <w:p w14:paraId="4E9106B4" w14:textId="77777777" w:rsidR="00162F84" w:rsidRDefault="00C112D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727E170A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规格：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 xml:space="preserve">2150*780*840 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具有升降、浸泡、储存多种功能；</w:t>
            </w:r>
          </w:p>
          <w:p w14:paraId="3A62FFA2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整体采用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 xml:space="preserve"> SUS304 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不锈钢材质，主材板厚≥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1.2mm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265BF1C3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内置可拆装不锈钢升降平台，平台板厚≥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 xml:space="preserve">1.7 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㎜，模压成型，具有耐腐蚀、易清洗等优点，负载≥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200kg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，平台有效行程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 xml:space="preserve"> 320mm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；</w:t>
            </w:r>
          </w:p>
          <w:p w14:paraId="058F2685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升降系统采用四角螺柱传动机构，升降平稳；</w:t>
            </w:r>
          </w:p>
          <w:p w14:paraId="34E2CA78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升降平台控制方式：手动操作升降；</w:t>
            </w:r>
          </w:p>
          <w:p w14:paraId="34666BE5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双开箱盖，采用滑道式对开设计，开启后可悬挂于箱体两侧，既方便开启，又有效节省空间，操作简便，外形美观；</w:t>
            </w:r>
          </w:p>
          <w:p w14:paraId="0E9D4D61" w14:textId="77777777" w:rsidR="00D43650" w:rsidRPr="00B04D12" w:rsidRDefault="00C112D8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台体与箱盖结合处采用硅胶条密封，有效减少防腐液的挥发；</w:t>
            </w:r>
          </w:p>
          <w:p w14:paraId="6961846B" w14:textId="75E66102" w:rsidR="001E31AE" w:rsidRPr="00B04D12" w:rsidRDefault="00C112D8" w:rsidP="00C112D8">
            <w:pPr>
              <w:ind w:leftChars="200" w:left="420"/>
              <w:rPr>
                <w:rFonts w:ascii="宋体" w:eastAsia="宋体" w:hAnsi="宋体"/>
                <w:sz w:val="28"/>
                <w:szCs w:val="28"/>
              </w:rPr>
            </w:pPr>
            <w:r w:rsidRPr="00B04D12">
              <w:rPr>
                <w:rFonts w:ascii="宋体" w:eastAsia="宋体" w:hAnsi="宋体" w:hint="eastAsia"/>
                <w:sz w:val="28"/>
                <w:szCs w:val="28"/>
              </w:rPr>
              <w:t>箱体下部配置有排水阀，可与普通水管连接，方便防腐液的更换及清理；配置可拆卸带刹万向脚轮，承重≥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200kg</w:t>
            </w:r>
            <w:r w:rsidRPr="00B04D12">
              <w:rPr>
                <w:rFonts w:ascii="宋体" w:eastAsia="宋体" w:hAnsi="宋体" w:hint="eastAsia"/>
                <w:sz w:val="28"/>
                <w:szCs w:val="28"/>
              </w:rPr>
              <w:t>（单轮承重），方便移动及固定。</w:t>
            </w:r>
          </w:p>
        </w:tc>
      </w:tr>
    </w:tbl>
    <w:p w14:paraId="2E3DA6FD" w14:textId="1B11714B" w:rsidR="00162F84" w:rsidRDefault="00162F84" w:rsidP="001E31AE">
      <w:pPr>
        <w:rPr>
          <w:rFonts w:ascii="宋体" w:eastAsia="宋体" w:hAnsi="宋体"/>
          <w:sz w:val="18"/>
          <w:szCs w:val="18"/>
        </w:rPr>
      </w:pPr>
    </w:p>
    <w:sectPr w:rsidR="00162F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MTA2ZjUwZTczMzFhODg5NGNmYzc1MTU1NDdlNzIifQ=="/>
  </w:docVars>
  <w:rsids>
    <w:rsidRoot w:val="009917FC"/>
    <w:rsid w:val="0000567B"/>
    <w:rsid w:val="00061F9C"/>
    <w:rsid w:val="0007506F"/>
    <w:rsid w:val="00077372"/>
    <w:rsid w:val="0011746F"/>
    <w:rsid w:val="00162F84"/>
    <w:rsid w:val="001E31AE"/>
    <w:rsid w:val="00211FA7"/>
    <w:rsid w:val="002A22E2"/>
    <w:rsid w:val="002B511E"/>
    <w:rsid w:val="002D3752"/>
    <w:rsid w:val="003372BD"/>
    <w:rsid w:val="00483A87"/>
    <w:rsid w:val="004C543C"/>
    <w:rsid w:val="00624F66"/>
    <w:rsid w:val="006955E0"/>
    <w:rsid w:val="006A7566"/>
    <w:rsid w:val="006D2818"/>
    <w:rsid w:val="00762481"/>
    <w:rsid w:val="007C0E4C"/>
    <w:rsid w:val="007E5BEC"/>
    <w:rsid w:val="0085369C"/>
    <w:rsid w:val="008C3B00"/>
    <w:rsid w:val="00917471"/>
    <w:rsid w:val="00924F05"/>
    <w:rsid w:val="009427C7"/>
    <w:rsid w:val="009917FC"/>
    <w:rsid w:val="009965F0"/>
    <w:rsid w:val="00A236E6"/>
    <w:rsid w:val="00A7500B"/>
    <w:rsid w:val="00AF190A"/>
    <w:rsid w:val="00AF78DD"/>
    <w:rsid w:val="00B04D12"/>
    <w:rsid w:val="00B15FBD"/>
    <w:rsid w:val="00B6536D"/>
    <w:rsid w:val="00B82EAA"/>
    <w:rsid w:val="00B87C81"/>
    <w:rsid w:val="00C112D8"/>
    <w:rsid w:val="00D1785B"/>
    <w:rsid w:val="00D43650"/>
    <w:rsid w:val="00D51C03"/>
    <w:rsid w:val="00D80810"/>
    <w:rsid w:val="00DE54DB"/>
    <w:rsid w:val="00E33231"/>
    <w:rsid w:val="00E56EEA"/>
    <w:rsid w:val="00EB44B7"/>
    <w:rsid w:val="00F06A8F"/>
    <w:rsid w:val="00F537F6"/>
    <w:rsid w:val="00FD1CC9"/>
    <w:rsid w:val="34582522"/>
    <w:rsid w:val="4F1C25AB"/>
    <w:rsid w:val="521E3AC7"/>
    <w:rsid w:val="64C040A0"/>
    <w:rsid w:val="6BE41D02"/>
    <w:rsid w:val="796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396BB"/>
  <w15:docId w15:val="{13404D8A-8DA7-4843-839E-547EED4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339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</cp:revision>
  <cp:lastPrinted>2012-12-31T16:22:00Z</cp:lastPrinted>
  <dcterms:created xsi:type="dcterms:W3CDTF">2023-09-13T01:41:00Z</dcterms:created>
  <dcterms:modified xsi:type="dcterms:W3CDTF">2023-09-21T07:12:00Z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813EC06EC19C4150914BB8B20C77F745_12</vt:lpwstr>
  </property>
</Properties>
</file>