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92E7" w14:textId="77777777" w:rsidR="000F6CA8" w:rsidRDefault="0023507A">
      <w:pPr>
        <w:jc w:val="center"/>
        <w:rPr>
          <w:rFonts w:ascii="宋体" w:eastAsia="宋体" w:hAnsi="宋体"/>
          <w:sz w:val="36"/>
          <w:szCs w:val="36"/>
        </w:rPr>
      </w:pPr>
      <w:r>
        <w:rPr>
          <w:rFonts w:ascii="宋体" w:eastAsia="宋体" w:hAnsi="宋体" w:hint="eastAsia"/>
          <w:sz w:val="36"/>
          <w:szCs w:val="36"/>
        </w:rPr>
        <w:t>仪器设备购置技术参数要求确认单</w:t>
      </w:r>
    </w:p>
    <w:tbl>
      <w:tblPr>
        <w:tblStyle w:val="a4"/>
        <w:tblW w:w="0" w:type="auto"/>
        <w:tblLook w:val="04A0" w:firstRow="1" w:lastRow="0" w:firstColumn="1" w:lastColumn="0" w:noHBand="0" w:noVBand="1"/>
      </w:tblPr>
      <w:tblGrid>
        <w:gridCol w:w="1980"/>
        <w:gridCol w:w="2410"/>
        <w:gridCol w:w="3906"/>
      </w:tblGrid>
      <w:tr w:rsidR="0023507A" w14:paraId="178AF657" w14:textId="77777777" w:rsidTr="00790E5E">
        <w:tc>
          <w:tcPr>
            <w:tcW w:w="1980" w:type="dxa"/>
          </w:tcPr>
          <w:p w14:paraId="405079E4" w14:textId="77777777" w:rsidR="0023507A" w:rsidRDefault="0023507A">
            <w:pPr>
              <w:rPr>
                <w:rFonts w:ascii="宋体" w:eastAsia="宋体" w:hAnsi="宋体"/>
                <w:sz w:val="28"/>
                <w:szCs w:val="28"/>
              </w:rPr>
            </w:pPr>
            <w:r>
              <w:rPr>
                <w:rFonts w:ascii="宋体" w:eastAsia="宋体" w:hAnsi="宋体" w:hint="eastAsia"/>
                <w:sz w:val="28"/>
                <w:szCs w:val="28"/>
              </w:rPr>
              <w:t>产品名称</w:t>
            </w:r>
          </w:p>
        </w:tc>
        <w:tc>
          <w:tcPr>
            <w:tcW w:w="2410" w:type="dxa"/>
          </w:tcPr>
          <w:p w14:paraId="6A60EEBA" w14:textId="77777777" w:rsidR="0023507A" w:rsidRDefault="0023507A">
            <w:pPr>
              <w:rPr>
                <w:rFonts w:ascii="宋体" w:eastAsia="宋体" w:hAnsi="宋体"/>
                <w:sz w:val="28"/>
                <w:szCs w:val="28"/>
              </w:rPr>
            </w:pPr>
            <w:r>
              <w:rPr>
                <w:rFonts w:ascii="宋体" w:eastAsia="宋体" w:hAnsi="宋体" w:hint="eastAsia"/>
                <w:sz w:val="28"/>
                <w:szCs w:val="28"/>
              </w:rPr>
              <w:t>手术室</w:t>
            </w:r>
            <w:proofErr w:type="gramStart"/>
            <w:r>
              <w:rPr>
                <w:rFonts w:ascii="宋体" w:eastAsia="宋体" w:hAnsi="宋体" w:hint="eastAsia"/>
                <w:sz w:val="28"/>
                <w:szCs w:val="28"/>
              </w:rPr>
              <w:t>对接车</w:t>
            </w:r>
            <w:proofErr w:type="gramEnd"/>
          </w:p>
        </w:tc>
        <w:tc>
          <w:tcPr>
            <w:tcW w:w="3906" w:type="dxa"/>
          </w:tcPr>
          <w:p w14:paraId="2DB86F1A" w14:textId="77777777" w:rsidR="0023507A" w:rsidRDefault="0023507A">
            <w:pPr>
              <w:rPr>
                <w:rFonts w:ascii="宋体" w:eastAsia="宋体" w:hAnsi="宋体"/>
                <w:sz w:val="28"/>
                <w:szCs w:val="28"/>
              </w:rPr>
            </w:pPr>
          </w:p>
        </w:tc>
      </w:tr>
      <w:tr w:rsidR="000F6CA8" w14:paraId="7390667C" w14:textId="77777777">
        <w:trPr>
          <w:trHeight w:val="673"/>
        </w:trPr>
        <w:tc>
          <w:tcPr>
            <w:tcW w:w="8296" w:type="dxa"/>
            <w:gridSpan w:val="3"/>
          </w:tcPr>
          <w:p w14:paraId="4183ACFE" w14:textId="77777777" w:rsidR="000F6CA8" w:rsidRDefault="0023507A">
            <w:pPr>
              <w:rPr>
                <w:rFonts w:ascii="宋体" w:eastAsia="宋体" w:hAnsi="宋体"/>
                <w:sz w:val="28"/>
                <w:szCs w:val="28"/>
              </w:rPr>
            </w:pPr>
            <w:r>
              <w:rPr>
                <w:rFonts w:ascii="宋体" w:eastAsia="宋体" w:hAnsi="宋体" w:hint="eastAsia"/>
                <w:sz w:val="28"/>
                <w:szCs w:val="28"/>
              </w:rPr>
              <w:t>主要用途描述：实验教学用</w:t>
            </w:r>
          </w:p>
        </w:tc>
      </w:tr>
      <w:tr w:rsidR="000F6CA8" w14:paraId="0E9E478E" w14:textId="77777777">
        <w:trPr>
          <w:trHeight w:val="7141"/>
        </w:trPr>
        <w:tc>
          <w:tcPr>
            <w:tcW w:w="8296" w:type="dxa"/>
            <w:gridSpan w:val="3"/>
          </w:tcPr>
          <w:p w14:paraId="05B89790" w14:textId="77777777" w:rsidR="000F6CA8" w:rsidRDefault="0023507A">
            <w:pPr>
              <w:rPr>
                <w:rFonts w:ascii="宋体" w:eastAsia="宋体" w:hAnsi="宋体"/>
                <w:sz w:val="28"/>
                <w:szCs w:val="28"/>
              </w:rPr>
            </w:pPr>
            <w:r>
              <w:rPr>
                <w:rFonts w:ascii="宋体" w:eastAsia="宋体" w:hAnsi="宋体" w:hint="eastAsia"/>
                <w:sz w:val="28"/>
                <w:szCs w:val="28"/>
              </w:rPr>
              <w:t>参数要求：</w:t>
            </w:r>
          </w:p>
          <w:p w14:paraId="159B342D"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一、规格：</w:t>
            </w:r>
            <w:r>
              <w:rPr>
                <w:rFonts w:ascii="宋体" w:eastAsia="宋体" w:hAnsi="宋体" w:hint="eastAsia"/>
                <w:sz w:val="28"/>
                <w:szCs w:val="28"/>
              </w:rPr>
              <w:t>标准尺寸</w:t>
            </w:r>
          </w:p>
          <w:p w14:paraId="7E2D530C"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二、材质：</w:t>
            </w:r>
          </w:p>
          <w:p w14:paraId="2BD7F61C"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w:t>
            </w:r>
            <w:r>
              <w:rPr>
                <w:rFonts w:ascii="宋体" w:eastAsia="宋体" w:hAnsi="宋体" w:cs="宋体" w:hint="eastAsia"/>
                <w:sz w:val="28"/>
                <w:szCs w:val="28"/>
              </w:rPr>
              <w:t>、活动床面床</w:t>
            </w:r>
            <w:proofErr w:type="gramStart"/>
            <w:r>
              <w:rPr>
                <w:rFonts w:ascii="宋体" w:eastAsia="宋体" w:hAnsi="宋体" w:cs="宋体" w:hint="eastAsia"/>
                <w:sz w:val="28"/>
                <w:szCs w:val="28"/>
              </w:rPr>
              <w:t>框采用</w:t>
            </w:r>
            <w:proofErr w:type="gramEnd"/>
            <w:r>
              <w:rPr>
                <w:rFonts w:ascii="宋体" w:eastAsia="宋体" w:hAnsi="宋体" w:cs="宋体" w:hint="eastAsia"/>
                <w:sz w:val="28"/>
                <w:szCs w:val="28"/>
              </w:rPr>
              <w:t>3</w:t>
            </w:r>
            <w:r>
              <w:rPr>
                <w:rFonts w:ascii="宋体" w:eastAsia="宋体" w:hAnsi="宋体" w:cs="宋体"/>
                <w:sz w:val="28"/>
                <w:szCs w:val="28"/>
              </w:rPr>
              <w:t>0</w:t>
            </w:r>
            <w:r>
              <w:rPr>
                <w:rFonts w:ascii="宋体" w:eastAsia="宋体" w:hAnsi="宋体" w:cs="宋体" w:hint="eastAsia"/>
                <w:sz w:val="28"/>
                <w:szCs w:val="28"/>
              </w:rPr>
              <w:t>*</w:t>
            </w:r>
            <w:r>
              <w:rPr>
                <w:rFonts w:ascii="宋体" w:eastAsia="宋体" w:hAnsi="宋体" w:cs="宋体"/>
                <w:sz w:val="28"/>
                <w:szCs w:val="28"/>
              </w:rPr>
              <w:t>40</w:t>
            </w:r>
            <w:r>
              <w:rPr>
                <w:rFonts w:ascii="宋体" w:eastAsia="宋体" w:hAnsi="宋体" w:cs="宋体" w:hint="eastAsia"/>
                <w:sz w:val="28"/>
                <w:szCs w:val="28"/>
              </w:rPr>
              <w:t>*</w:t>
            </w:r>
            <w:r>
              <w:rPr>
                <w:rFonts w:ascii="宋体" w:eastAsia="宋体" w:hAnsi="宋体" w:cs="宋体"/>
                <w:sz w:val="28"/>
                <w:szCs w:val="28"/>
              </w:rPr>
              <w:t>1</w:t>
            </w:r>
            <w:r>
              <w:rPr>
                <w:rFonts w:ascii="宋体" w:eastAsia="宋体" w:hAnsi="宋体" w:cs="宋体" w:hint="eastAsia"/>
                <w:sz w:val="28"/>
                <w:szCs w:val="28"/>
              </w:rPr>
              <w:t>.</w:t>
            </w:r>
            <w:r>
              <w:rPr>
                <w:rFonts w:ascii="宋体" w:eastAsia="宋体" w:hAnsi="宋体" w:cs="宋体"/>
                <w:sz w:val="28"/>
                <w:szCs w:val="28"/>
              </w:rPr>
              <w:t>5mm</w:t>
            </w:r>
            <w:proofErr w:type="gramStart"/>
            <w:r>
              <w:rPr>
                <w:rFonts w:ascii="宋体" w:eastAsia="宋体" w:hAnsi="宋体" w:cs="宋体" w:hint="eastAsia"/>
                <w:sz w:val="28"/>
                <w:szCs w:val="28"/>
              </w:rPr>
              <w:t>矩</w:t>
            </w:r>
            <w:proofErr w:type="gramEnd"/>
            <w:r>
              <w:rPr>
                <w:rFonts w:ascii="宋体" w:eastAsia="宋体" w:hAnsi="宋体" w:cs="宋体" w:hint="eastAsia"/>
                <w:sz w:val="28"/>
                <w:szCs w:val="28"/>
              </w:rPr>
              <w:t>型钢管；</w:t>
            </w:r>
          </w:p>
          <w:p w14:paraId="170968A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、床面为两折两块组合，</w:t>
            </w:r>
            <w:r>
              <w:rPr>
                <w:rFonts w:ascii="宋体" w:eastAsia="宋体" w:hAnsi="宋体" w:cs="宋体" w:hint="eastAsia"/>
                <w:sz w:val="28"/>
                <w:szCs w:val="28"/>
              </w:rPr>
              <w:t>PP</w:t>
            </w:r>
            <w:r>
              <w:rPr>
                <w:rFonts w:ascii="宋体" w:eastAsia="宋体" w:hAnsi="宋体" w:cs="宋体" w:hint="eastAsia"/>
                <w:sz w:val="28"/>
                <w:szCs w:val="28"/>
              </w:rPr>
              <w:t>工程塑料一次性吹塑成型；</w:t>
            </w:r>
          </w:p>
          <w:p w14:paraId="5F01091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、床头两边各壹个点滴架插座，孔径</w:t>
            </w:r>
            <w:r>
              <w:rPr>
                <w:rFonts w:ascii="宋体" w:eastAsia="宋体" w:hAnsi="宋体" w:cs="宋体" w:hint="eastAsia"/>
                <w:sz w:val="28"/>
                <w:szCs w:val="28"/>
              </w:rPr>
              <w:t>2</w:t>
            </w:r>
            <w:r>
              <w:rPr>
                <w:rFonts w:ascii="宋体" w:eastAsia="宋体" w:hAnsi="宋体" w:cs="宋体"/>
                <w:sz w:val="28"/>
                <w:szCs w:val="28"/>
              </w:rPr>
              <w:t>0mm</w:t>
            </w:r>
            <w:r>
              <w:rPr>
                <w:rFonts w:ascii="宋体" w:eastAsia="宋体" w:hAnsi="宋体" w:cs="宋体" w:hint="eastAsia"/>
                <w:sz w:val="28"/>
                <w:szCs w:val="28"/>
              </w:rPr>
              <w:t>，由金属材料冲压成型，内配</w:t>
            </w:r>
            <w:r>
              <w:rPr>
                <w:rFonts w:ascii="宋体" w:eastAsia="宋体" w:hAnsi="宋体" w:cs="宋体" w:hint="eastAsia"/>
                <w:sz w:val="28"/>
                <w:szCs w:val="28"/>
              </w:rPr>
              <w:t>ABS</w:t>
            </w:r>
            <w:r>
              <w:rPr>
                <w:rFonts w:ascii="宋体" w:eastAsia="宋体" w:hAnsi="宋体" w:cs="宋体" w:hint="eastAsia"/>
                <w:sz w:val="28"/>
                <w:szCs w:val="28"/>
              </w:rPr>
              <w:t>工程塑料内芯，防止点滴</w:t>
            </w:r>
            <w:proofErr w:type="gramStart"/>
            <w:r>
              <w:rPr>
                <w:rFonts w:ascii="宋体" w:eastAsia="宋体" w:hAnsi="宋体" w:cs="宋体" w:hint="eastAsia"/>
                <w:sz w:val="28"/>
                <w:szCs w:val="28"/>
              </w:rPr>
              <w:t>架使用</w:t>
            </w:r>
            <w:proofErr w:type="gramEnd"/>
            <w:r>
              <w:rPr>
                <w:rFonts w:ascii="宋体" w:eastAsia="宋体" w:hAnsi="宋体" w:cs="宋体" w:hint="eastAsia"/>
                <w:sz w:val="28"/>
                <w:szCs w:val="28"/>
              </w:rPr>
              <w:t>过程中损坏和</w:t>
            </w:r>
            <w:proofErr w:type="gramStart"/>
            <w:r>
              <w:rPr>
                <w:rFonts w:ascii="宋体" w:eastAsia="宋体" w:hAnsi="宋体" w:cs="宋体" w:hint="eastAsia"/>
                <w:sz w:val="28"/>
                <w:szCs w:val="28"/>
              </w:rPr>
              <w:t>隆低</w:t>
            </w:r>
            <w:proofErr w:type="gramEnd"/>
            <w:r>
              <w:rPr>
                <w:rFonts w:ascii="宋体" w:eastAsia="宋体" w:hAnsi="宋体" w:cs="宋体" w:hint="eastAsia"/>
                <w:sz w:val="28"/>
                <w:szCs w:val="28"/>
              </w:rPr>
              <w:t>噪音；</w:t>
            </w:r>
          </w:p>
          <w:p w14:paraId="45C68E33"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4</w:t>
            </w:r>
            <w:r>
              <w:rPr>
                <w:rFonts w:ascii="宋体" w:eastAsia="宋体" w:hAnsi="宋体" w:cs="宋体" w:hint="eastAsia"/>
                <w:sz w:val="28"/>
                <w:szCs w:val="28"/>
              </w:rPr>
              <w:t>、不锈钢</w:t>
            </w:r>
            <w:proofErr w:type="gramStart"/>
            <w:r>
              <w:rPr>
                <w:rFonts w:ascii="宋体" w:eastAsia="宋体" w:hAnsi="宋体" w:cs="宋体" w:hint="eastAsia"/>
                <w:sz w:val="28"/>
                <w:szCs w:val="28"/>
              </w:rPr>
              <w:t>双段式四</w:t>
            </w:r>
            <w:proofErr w:type="gramEnd"/>
            <w:r>
              <w:rPr>
                <w:rFonts w:ascii="宋体" w:eastAsia="宋体" w:hAnsi="宋体" w:cs="宋体" w:hint="eastAsia"/>
                <w:sz w:val="28"/>
                <w:szCs w:val="28"/>
              </w:rPr>
              <w:t>爪点滴架，直径</w:t>
            </w:r>
            <w:r>
              <w:rPr>
                <w:rFonts w:ascii="宋体" w:eastAsia="宋体" w:hAnsi="宋体" w:cs="宋体" w:hint="eastAsia"/>
                <w:sz w:val="28"/>
                <w:szCs w:val="28"/>
              </w:rPr>
              <w:t>1</w:t>
            </w:r>
            <w:r>
              <w:rPr>
                <w:rFonts w:ascii="宋体" w:eastAsia="宋体" w:hAnsi="宋体" w:cs="宋体"/>
                <w:sz w:val="28"/>
                <w:szCs w:val="28"/>
              </w:rPr>
              <w:t>9mm,</w:t>
            </w:r>
            <w:r>
              <w:rPr>
                <w:rFonts w:ascii="宋体" w:eastAsia="宋体" w:hAnsi="宋体" w:cs="宋体" w:hint="eastAsia"/>
                <w:sz w:val="28"/>
                <w:szCs w:val="28"/>
              </w:rPr>
              <w:t>结实耐用；</w:t>
            </w:r>
          </w:p>
          <w:p w14:paraId="6D4A0202"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、两片式工程塑料护栏，阻尼</w:t>
            </w:r>
            <w:proofErr w:type="gramStart"/>
            <w:r>
              <w:rPr>
                <w:rFonts w:ascii="宋体" w:eastAsia="宋体" w:hAnsi="宋体" w:cs="宋体" w:hint="eastAsia"/>
                <w:sz w:val="28"/>
                <w:szCs w:val="28"/>
              </w:rPr>
              <w:t>簧</w:t>
            </w:r>
            <w:proofErr w:type="gramEnd"/>
            <w:r>
              <w:rPr>
                <w:rFonts w:ascii="宋体" w:eastAsia="宋体" w:hAnsi="宋体" w:cs="宋体" w:hint="eastAsia"/>
                <w:sz w:val="28"/>
                <w:szCs w:val="28"/>
              </w:rPr>
              <w:t>收放自如；</w:t>
            </w:r>
          </w:p>
          <w:p w14:paraId="4B3BEB81"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6</w:t>
            </w:r>
            <w:r>
              <w:rPr>
                <w:rFonts w:ascii="宋体" w:eastAsia="宋体" w:hAnsi="宋体" w:cs="宋体" w:hint="eastAsia"/>
                <w:sz w:val="28"/>
                <w:szCs w:val="28"/>
              </w:rPr>
              <w:t>、</w:t>
            </w:r>
            <w:proofErr w:type="gramStart"/>
            <w:r>
              <w:rPr>
                <w:rFonts w:ascii="宋体" w:eastAsia="宋体" w:hAnsi="宋体" w:cs="宋体" w:hint="eastAsia"/>
                <w:sz w:val="28"/>
                <w:szCs w:val="28"/>
              </w:rPr>
              <w:t>对接车分为内车和外车防止</w:t>
            </w:r>
            <w:proofErr w:type="gramEnd"/>
            <w:r>
              <w:rPr>
                <w:rFonts w:ascii="宋体" w:eastAsia="宋体" w:hAnsi="宋体" w:cs="宋体" w:hint="eastAsia"/>
                <w:sz w:val="28"/>
                <w:szCs w:val="28"/>
              </w:rPr>
              <w:t>交叉感染；</w:t>
            </w:r>
          </w:p>
          <w:p w14:paraId="54C6998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7</w:t>
            </w:r>
            <w:r>
              <w:rPr>
                <w:rFonts w:ascii="宋体" w:eastAsia="宋体" w:hAnsi="宋体" w:cs="宋体" w:hint="eastAsia"/>
                <w:sz w:val="28"/>
                <w:szCs w:val="28"/>
              </w:rPr>
              <w:t>、注塑成型</w:t>
            </w:r>
            <w:r>
              <w:rPr>
                <w:rFonts w:ascii="宋体" w:eastAsia="宋体" w:hAnsi="宋体" w:cs="宋体" w:hint="eastAsia"/>
                <w:sz w:val="28"/>
                <w:szCs w:val="28"/>
              </w:rPr>
              <w:t>ABS</w:t>
            </w:r>
            <w:r>
              <w:rPr>
                <w:rFonts w:ascii="宋体" w:eastAsia="宋体" w:hAnsi="宋体" w:cs="宋体" w:hint="eastAsia"/>
                <w:sz w:val="28"/>
                <w:szCs w:val="28"/>
              </w:rPr>
              <w:t>工程塑料底罩，更易清洁卫生；</w:t>
            </w:r>
          </w:p>
          <w:p w14:paraId="61FD2FA1"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8</w:t>
            </w:r>
            <w:r>
              <w:rPr>
                <w:rFonts w:ascii="宋体" w:eastAsia="宋体" w:hAnsi="宋体" w:cs="宋体" w:hint="eastAsia"/>
                <w:sz w:val="28"/>
                <w:szCs w:val="28"/>
              </w:rPr>
              <w:t>、</w:t>
            </w:r>
            <w:proofErr w:type="gramStart"/>
            <w:r>
              <w:rPr>
                <w:rFonts w:ascii="宋体" w:eastAsia="宋体" w:hAnsi="宋体" w:cs="宋体" w:hint="eastAsia"/>
                <w:sz w:val="28"/>
                <w:szCs w:val="28"/>
              </w:rPr>
              <w:t>对接车</w:t>
            </w:r>
            <w:proofErr w:type="gramEnd"/>
            <w:r>
              <w:rPr>
                <w:rFonts w:ascii="宋体" w:eastAsia="宋体" w:hAnsi="宋体" w:cs="宋体" w:hint="eastAsia"/>
                <w:sz w:val="28"/>
                <w:szCs w:val="28"/>
              </w:rPr>
              <w:t>轨道采用高强度铝合金型材，在活动床对接运动中更稳定更可靠；</w:t>
            </w:r>
          </w:p>
          <w:p w14:paraId="49190DED"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9</w:t>
            </w:r>
            <w:r>
              <w:rPr>
                <w:rFonts w:ascii="宋体" w:eastAsia="宋体" w:hAnsi="宋体" w:cs="宋体" w:hint="eastAsia"/>
                <w:sz w:val="28"/>
                <w:szCs w:val="28"/>
              </w:rPr>
              <w:t>、内外车可升降调节，在两车铝合金导轨处于同一水平下，可使活动床平稳滑动，配</w:t>
            </w:r>
            <w:r>
              <w:rPr>
                <w:rFonts w:ascii="宋体" w:eastAsia="宋体" w:hAnsi="宋体" w:cs="宋体" w:hint="eastAsia"/>
                <w:sz w:val="28"/>
                <w:szCs w:val="28"/>
              </w:rPr>
              <w:t>4</w:t>
            </w:r>
            <w:r>
              <w:rPr>
                <w:rFonts w:ascii="宋体" w:eastAsia="宋体" w:hAnsi="宋体" w:cs="宋体" w:hint="eastAsia"/>
                <w:sz w:val="28"/>
                <w:szCs w:val="28"/>
              </w:rPr>
              <w:t>寸导向轮装置，可单人操作；</w:t>
            </w:r>
          </w:p>
          <w:p w14:paraId="61382027"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10</w:t>
            </w:r>
            <w:r>
              <w:rPr>
                <w:rFonts w:ascii="宋体" w:eastAsia="宋体" w:hAnsi="宋体" w:cs="宋体" w:hint="eastAsia"/>
                <w:sz w:val="28"/>
                <w:szCs w:val="28"/>
              </w:rPr>
              <w:t>、内车、</w:t>
            </w:r>
            <w:proofErr w:type="gramStart"/>
            <w:r>
              <w:rPr>
                <w:rFonts w:ascii="宋体" w:eastAsia="宋体" w:hAnsi="宋体" w:cs="宋体" w:hint="eastAsia"/>
                <w:sz w:val="28"/>
                <w:szCs w:val="28"/>
              </w:rPr>
              <w:t>外车对接</w:t>
            </w:r>
            <w:proofErr w:type="gramEnd"/>
            <w:r>
              <w:rPr>
                <w:rFonts w:ascii="宋体" w:eastAsia="宋体" w:hAnsi="宋体" w:cs="宋体" w:hint="eastAsia"/>
                <w:sz w:val="28"/>
                <w:szCs w:val="28"/>
              </w:rPr>
              <w:t>时，有自动锁定装置，防止活动床滑动时因为内外车滑动导致病人跌落；</w:t>
            </w:r>
          </w:p>
          <w:p w14:paraId="413656F4"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cs="宋体"/>
                <w:sz w:val="28"/>
                <w:szCs w:val="28"/>
              </w:rPr>
              <w:t>11</w:t>
            </w:r>
            <w:r>
              <w:rPr>
                <w:rFonts w:ascii="宋体" w:eastAsia="宋体" w:hAnsi="宋体" w:cs="宋体" w:hint="eastAsia"/>
                <w:sz w:val="28"/>
                <w:szCs w:val="28"/>
              </w:rPr>
              <w:t>、在活动床滑移到</w:t>
            </w:r>
            <w:proofErr w:type="gramStart"/>
            <w:r>
              <w:rPr>
                <w:rFonts w:ascii="宋体" w:eastAsia="宋体" w:hAnsi="宋体" w:cs="宋体" w:hint="eastAsia"/>
                <w:sz w:val="28"/>
                <w:szCs w:val="28"/>
              </w:rPr>
              <w:t>内车或外车</w:t>
            </w:r>
            <w:proofErr w:type="gramEnd"/>
            <w:r>
              <w:rPr>
                <w:rFonts w:ascii="宋体" w:eastAsia="宋体" w:hAnsi="宋体" w:cs="宋体" w:hint="eastAsia"/>
                <w:sz w:val="28"/>
                <w:szCs w:val="28"/>
              </w:rPr>
              <w:t>时自动锁定装置，确保安全；</w:t>
            </w:r>
          </w:p>
          <w:p w14:paraId="5CB29FDD"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12</w:t>
            </w:r>
            <w:r>
              <w:rPr>
                <w:rFonts w:ascii="宋体" w:eastAsia="宋体" w:hAnsi="宋体" w:cs="宋体" w:hint="eastAsia"/>
                <w:sz w:val="28"/>
                <w:szCs w:val="28"/>
              </w:rPr>
              <w:t>、刹车系统：内外对接车，采用</w:t>
            </w:r>
            <w:r>
              <w:rPr>
                <w:rFonts w:ascii="宋体" w:eastAsia="宋体" w:hAnsi="宋体" w:cs="宋体" w:hint="eastAsia"/>
                <w:sz w:val="28"/>
                <w:szCs w:val="28"/>
              </w:rPr>
              <w:t>6</w:t>
            </w:r>
            <w:r>
              <w:rPr>
                <w:rFonts w:ascii="宋体" w:eastAsia="宋体" w:hAnsi="宋体" w:cs="宋体" w:hint="eastAsia"/>
                <w:sz w:val="28"/>
                <w:szCs w:val="28"/>
              </w:rPr>
              <w:t>英寸中控脚轮，</w:t>
            </w:r>
            <w:r>
              <w:rPr>
                <w:rFonts w:ascii="宋体" w:eastAsia="宋体" w:hAnsi="宋体" w:cs="宋体" w:hint="eastAsia"/>
                <w:sz w:val="28"/>
                <w:szCs w:val="28"/>
              </w:rPr>
              <w:t>采用一</w:t>
            </w:r>
            <w:r>
              <w:rPr>
                <w:rFonts w:ascii="宋体" w:eastAsia="宋体" w:hAnsi="宋体" w:cs="宋体" w:hint="eastAsia"/>
                <w:sz w:val="28"/>
                <w:szCs w:val="28"/>
              </w:rPr>
              <w:t>脚式</w:t>
            </w:r>
            <w:r>
              <w:rPr>
                <w:rFonts w:ascii="宋体" w:eastAsia="宋体" w:hAnsi="宋体" w:cs="宋体" w:hint="eastAsia"/>
                <w:sz w:val="28"/>
                <w:szCs w:val="28"/>
              </w:rPr>
              <w:t>中央控制刹车，一脚刹车四轮定位，在转运或对接时</w:t>
            </w:r>
            <w:r>
              <w:rPr>
                <w:rFonts w:ascii="宋体" w:eastAsia="宋体" w:hAnsi="宋体" w:cs="宋体" w:hint="eastAsia"/>
                <w:sz w:val="28"/>
                <w:szCs w:val="28"/>
              </w:rPr>
              <w:t>保证</w:t>
            </w:r>
            <w:r>
              <w:rPr>
                <w:rFonts w:ascii="宋体" w:eastAsia="宋体" w:hAnsi="宋体" w:cs="宋体" w:hint="eastAsia"/>
                <w:sz w:val="28"/>
                <w:szCs w:val="28"/>
              </w:rPr>
              <w:t>可靠平稳无晃动。中间导向轮设计，转动灵活</w:t>
            </w:r>
            <w:r>
              <w:rPr>
                <w:rFonts w:ascii="宋体" w:eastAsia="宋体" w:hAnsi="宋体" w:cs="宋体" w:hint="eastAsia"/>
                <w:sz w:val="28"/>
                <w:szCs w:val="28"/>
              </w:rPr>
              <w:t>，</w:t>
            </w:r>
            <w:r>
              <w:rPr>
                <w:rFonts w:ascii="宋体" w:eastAsia="宋体" w:hAnsi="宋体" w:cs="宋体" w:hint="eastAsia"/>
                <w:sz w:val="28"/>
                <w:szCs w:val="28"/>
              </w:rPr>
              <w:t>方便省力；</w:t>
            </w:r>
          </w:p>
          <w:p w14:paraId="4BABB73A"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13</w:t>
            </w:r>
            <w:r>
              <w:rPr>
                <w:rFonts w:ascii="宋体" w:eastAsia="宋体" w:hAnsi="宋体" w:cs="宋体" w:hint="eastAsia"/>
                <w:sz w:val="28"/>
                <w:szCs w:val="28"/>
              </w:rPr>
              <w:t>、</w:t>
            </w:r>
            <w:r>
              <w:rPr>
                <w:rFonts w:ascii="宋体" w:eastAsia="宋体" w:hAnsi="宋体" w:cs="宋体" w:hint="eastAsia"/>
                <w:sz w:val="28"/>
                <w:szCs w:val="28"/>
              </w:rPr>
              <w:t>烤漆牢固，采用汽车烤漆工艺，</w:t>
            </w:r>
            <w:r>
              <w:rPr>
                <w:rFonts w:ascii="宋体" w:eastAsia="宋体" w:hAnsi="宋体" w:cs="宋体" w:hint="eastAsia"/>
                <w:sz w:val="28"/>
                <w:szCs w:val="28"/>
              </w:rPr>
              <w:t>双重涂层处理技术</w:t>
            </w:r>
            <w:r>
              <w:rPr>
                <w:rFonts w:ascii="宋体" w:eastAsia="宋体" w:hAnsi="宋体" w:cs="宋体" w:hint="eastAsia"/>
                <w:sz w:val="28"/>
                <w:szCs w:val="28"/>
              </w:rPr>
              <w:t>；</w:t>
            </w:r>
          </w:p>
          <w:p w14:paraId="15A11306"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14</w:t>
            </w:r>
            <w:r>
              <w:rPr>
                <w:rFonts w:ascii="宋体" w:eastAsia="宋体" w:hAnsi="宋体" w:cs="宋体" w:hint="eastAsia"/>
                <w:sz w:val="28"/>
                <w:szCs w:val="28"/>
              </w:rPr>
              <w:t>、除经过去油、除锈、磷化等工艺处，还通运电泳技术在金属管材内壁及表面均匀电泳上一层环氧树脂保护膜，再进行静电</w:t>
            </w:r>
            <w:proofErr w:type="gramStart"/>
            <w:r>
              <w:rPr>
                <w:rFonts w:ascii="宋体" w:eastAsia="宋体" w:hAnsi="宋体" w:cs="宋体" w:hint="eastAsia"/>
                <w:sz w:val="28"/>
                <w:szCs w:val="28"/>
              </w:rPr>
              <w:t>粉未</w:t>
            </w:r>
            <w:proofErr w:type="gramEnd"/>
            <w:r>
              <w:rPr>
                <w:rFonts w:ascii="宋体" w:eastAsia="宋体" w:hAnsi="宋体" w:cs="宋体" w:hint="eastAsia"/>
                <w:sz w:val="28"/>
                <w:szCs w:val="28"/>
              </w:rPr>
              <w:t>喷涂，真正达到内外防锈，能延长病床的使用寿命；</w:t>
            </w:r>
          </w:p>
          <w:p w14:paraId="5F6396A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5</w:t>
            </w:r>
            <w:r>
              <w:rPr>
                <w:rFonts w:ascii="宋体" w:eastAsia="宋体" w:hAnsi="宋体" w:cs="宋体" w:hint="eastAsia"/>
                <w:sz w:val="28"/>
                <w:szCs w:val="28"/>
              </w:rPr>
              <w:t>、焊接工艺：全进口机器人焊机焊接、</w:t>
            </w:r>
            <w:proofErr w:type="gramStart"/>
            <w:r>
              <w:rPr>
                <w:rFonts w:ascii="宋体" w:eastAsia="宋体" w:hAnsi="宋体" w:cs="宋体" w:hint="eastAsia"/>
                <w:sz w:val="28"/>
                <w:szCs w:val="28"/>
              </w:rPr>
              <w:t>溶深大</w:t>
            </w:r>
            <w:proofErr w:type="gramEnd"/>
            <w:r>
              <w:rPr>
                <w:rFonts w:ascii="宋体" w:eastAsia="宋体" w:hAnsi="宋体" w:cs="宋体" w:hint="eastAsia"/>
                <w:sz w:val="28"/>
                <w:szCs w:val="28"/>
              </w:rPr>
              <w:t>，焊丝熔化率高，</w:t>
            </w:r>
            <w:r>
              <w:rPr>
                <w:rFonts w:ascii="宋体" w:eastAsia="宋体" w:hAnsi="宋体" w:cs="宋体" w:hint="eastAsia"/>
                <w:sz w:val="28"/>
                <w:szCs w:val="28"/>
              </w:rPr>
              <w:lastRenderedPageBreak/>
              <w:t>焊缝平整、牢固结实，焊接、防锈处理无</w:t>
            </w:r>
            <w:proofErr w:type="gramStart"/>
            <w:r>
              <w:rPr>
                <w:rFonts w:ascii="宋体" w:eastAsia="宋体" w:hAnsi="宋体" w:cs="宋体" w:hint="eastAsia"/>
                <w:sz w:val="28"/>
                <w:szCs w:val="28"/>
              </w:rPr>
              <w:t>肓点</w:t>
            </w:r>
            <w:proofErr w:type="gramEnd"/>
            <w:r>
              <w:rPr>
                <w:rFonts w:ascii="宋体" w:eastAsia="宋体" w:hAnsi="宋体" w:cs="宋体" w:hint="eastAsia"/>
                <w:sz w:val="28"/>
                <w:szCs w:val="28"/>
              </w:rPr>
              <w:t>、表面无锋棱、毛刺，整床加强、加固处理确保安全可靠；</w:t>
            </w:r>
          </w:p>
          <w:p w14:paraId="0A9898AF" w14:textId="77777777" w:rsidR="000F6CA8" w:rsidRDefault="0023507A">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6</w:t>
            </w:r>
            <w:r>
              <w:rPr>
                <w:rFonts w:ascii="宋体" w:eastAsia="宋体" w:hAnsi="宋体" w:cs="宋体" w:hint="eastAsia"/>
                <w:sz w:val="28"/>
                <w:szCs w:val="28"/>
              </w:rPr>
              <w:t>、标准附件：床垫、盐水架</w:t>
            </w:r>
          </w:p>
          <w:p w14:paraId="1B2634A3"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三、功</w:t>
            </w:r>
            <w:r>
              <w:rPr>
                <w:rFonts w:ascii="宋体" w:eastAsia="宋体" w:hAnsi="宋体" w:cs="宋体" w:hint="eastAsia"/>
                <w:sz w:val="28"/>
                <w:szCs w:val="28"/>
              </w:rPr>
              <w:t>能位置调节：</w:t>
            </w:r>
          </w:p>
          <w:p w14:paraId="23BE1A7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、背板</w:t>
            </w:r>
            <w:r>
              <w:rPr>
                <w:rFonts w:ascii="宋体" w:eastAsia="宋体" w:hAnsi="宋体" w:cs="宋体" w:hint="eastAsia"/>
                <w:sz w:val="28"/>
                <w:szCs w:val="28"/>
              </w:rPr>
              <w:t>0-</w:t>
            </w:r>
            <w:r>
              <w:rPr>
                <w:rFonts w:ascii="宋体" w:eastAsia="宋体" w:hAnsi="宋体" w:cs="宋体"/>
                <w:sz w:val="28"/>
                <w:szCs w:val="28"/>
              </w:rPr>
              <w:t>60</w:t>
            </w: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度，整体升隆：</w:t>
            </w:r>
            <w:r>
              <w:rPr>
                <w:rFonts w:ascii="宋体" w:eastAsia="宋体" w:hAnsi="宋体" w:cs="宋体" w:hint="eastAsia"/>
                <w:sz w:val="28"/>
                <w:szCs w:val="28"/>
              </w:rPr>
              <w:t>0-</w:t>
            </w:r>
            <w:r>
              <w:rPr>
                <w:rFonts w:ascii="宋体" w:eastAsia="宋体" w:hAnsi="宋体" w:cs="宋体"/>
                <w:sz w:val="28"/>
                <w:szCs w:val="28"/>
              </w:rPr>
              <w:t>330mm</w:t>
            </w:r>
            <w:r>
              <w:rPr>
                <w:rFonts w:ascii="宋体" w:eastAsia="宋体" w:hAnsi="宋体" w:cs="宋体" w:hint="eastAsia"/>
                <w:sz w:val="28"/>
                <w:szCs w:val="28"/>
              </w:rPr>
              <w:t>；</w:t>
            </w:r>
          </w:p>
          <w:p w14:paraId="4F0B465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、床体可承受载重</w:t>
            </w:r>
            <w:r>
              <w:rPr>
                <w:rFonts w:ascii="宋体" w:eastAsia="宋体" w:hAnsi="宋体" w:cs="宋体" w:hint="eastAsia"/>
                <w:sz w:val="28"/>
                <w:szCs w:val="28"/>
              </w:rPr>
              <w:t>2</w:t>
            </w:r>
            <w:r>
              <w:rPr>
                <w:rFonts w:ascii="宋体" w:eastAsia="宋体" w:hAnsi="宋体" w:cs="宋体"/>
                <w:sz w:val="28"/>
                <w:szCs w:val="28"/>
              </w:rPr>
              <w:t>50kg</w:t>
            </w:r>
            <w:r>
              <w:rPr>
                <w:rFonts w:ascii="宋体" w:eastAsia="宋体" w:hAnsi="宋体" w:cs="宋体" w:hint="eastAsia"/>
                <w:sz w:val="28"/>
                <w:szCs w:val="28"/>
              </w:rPr>
              <w:t>，床体总重量≥</w:t>
            </w:r>
            <w:r>
              <w:rPr>
                <w:rFonts w:ascii="宋体" w:eastAsia="宋体" w:hAnsi="宋体" w:cs="宋体" w:hint="eastAsia"/>
                <w:sz w:val="28"/>
                <w:szCs w:val="28"/>
              </w:rPr>
              <w:t>1</w:t>
            </w:r>
            <w:r>
              <w:rPr>
                <w:rFonts w:ascii="宋体" w:eastAsia="宋体" w:hAnsi="宋体" w:cs="宋体"/>
                <w:sz w:val="28"/>
                <w:szCs w:val="28"/>
              </w:rPr>
              <w:t>20kg</w:t>
            </w:r>
            <w:r>
              <w:rPr>
                <w:rFonts w:ascii="宋体" w:eastAsia="宋体" w:hAnsi="宋体" w:cs="宋体" w:hint="eastAsia"/>
                <w:sz w:val="28"/>
                <w:szCs w:val="28"/>
              </w:rPr>
              <w:t>；</w:t>
            </w:r>
          </w:p>
          <w:p w14:paraId="7E964707" w14:textId="77777777" w:rsidR="000F6CA8" w:rsidRDefault="0023507A">
            <w:pPr>
              <w:spacing w:line="440" w:lineRule="exact"/>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、一脚式中控刹车系统</w:t>
            </w:r>
            <w:r>
              <w:rPr>
                <w:rFonts w:ascii="宋体" w:eastAsia="宋体" w:hAnsi="宋体" w:cs="宋体" w:hint="eastAsia"/>
                <w:sz w:val="28"/>
                <w:szCs w:val="28"/>
              </w:rPr>
              <w:t>；</w:t>
            </w:r>
          </w:p>
          <w:p w14:paraId="662FC60F"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、车体上需要有明确的箭头标记指示使用者进行操作。</w:t>
            </w:r>
          </w:p>
          <w:p w14:paraId="51CE2AA7" w14:textId="77777777" w:rsidR="000F6CA8" w:rsidRDefault="0023507A">
            <w:pPr>
              <w:spacing w:line="440" w:lineRule="exact"/>
              <w:rPr>
                <w:rFonts w:ascii="宋体" w:eastAsia="宋体" w:hAnsi="宋体" w:cs="宋体"/>
                <w:sz w:val="28"/>
                <w:szCs w:val="28"/>
              </w:rPr>
            </w:pPr>
            <w:r>
              <w:rPr>
                <w:rFonts w:ascii="宋体" w:eastAsia="宋体" w:hAnsi="宋体" w:cs="宋体" w:hint="eastAsia"/>
                <w:sz w:val="28"/>
                <w:szCs w:val="28"/>
              </w:rPr>
              <w:t>四、售后服务</w:t>
            </w:r>
          </w:p>
          <w:p w14:paraId="6D473683" w14:textId="77777777" w:rsidR="000F6CA8" w:rsidRDefault="0023507A">
            <w:pPr>
              <w:spacing w:line="440" w:lineRule="exact"/>
              <w:rPr>
                <w:rFonts w:ascii="宋体" w:eastAsia="宋体" w:hAnsi="宋体" w:cs="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cs="宋体" w:hint="eastAsia"/>
                <w:sz w:val="28"/>
                <w:szCs w:val="28"/>
              </w:rPr>
              <w:t>保修期需≥</w:t>
            </w:r>
            <w:r>
              <w:rPr>
                <w:rFonts w:ascii="宋体" w:eastAsia="宋体" w:hAnsi="宋体" w:cs="宋体" w:hint="eastAsia"/>
                <w:sz w:val="28"/>
                <w:szCs w:val="28"/>
              </w:rPr>
              <w:t>5</w:t>
            </w:r>
            <w:r>
              <w:rPr>
                <w:rFonts w:ascii="宋体" w:eastAsia="宋体" w:hAnsi="宋体" w:cs="宋体" w:hint="eastAsia"/>
                <w:sz w:val="28"/>
                <w:szCs w:val="28"/>
              </w:rPr>
              <w:t>年，自验收合格正常使用日期，供方提供免费保修</w:t>
            </w:r>
            <w:r>
              <w:rPr>
                <w:rFonts w:ascii="宋体" w:eastAsia="宋体" w:hAnsi="宋体" w:cs="宋体" w:hint="eastAsia"/>
                <w:sz w:val="28"/>
                <w:szCs w:val="28"/>
              </w:rPr>
              <w:t>，</w:t>
            </w:r>
            <w:r>
              <w:rPr>
                <w:rFonts w:ascii="宋体" w:eastAsia="宋体" w:hAnsi="宋体" w:cs="宋体" w:hint="eastAsia"/>
                <w:sz w:val="28"/>
                <w:szCs w:val="28"/>
              </w:rPr>
              <w:t>终身维修</w:t>
            </w:r>
            <w:r>
              <w:rPr>
                <w:rFonts w:ascii="宋体" w:eastAsia="宋体" w:hAnsi="宋体" w:cs="宋体" w:hint="eastAsia"/>
                <w:sz w:val="28"/>
                <w:szCs w:val="28"/>
              </w:rPr>
              <w:t>；</w:t>
            </w:r>
          </w:p>
          <w:p w14:paraId="6003245E" w14:textId="77777777" w:rsidR="000F6CA8" w:rsidRDefault="0023507A">
            <w:pPr>
              <w:numPr>
                <w:ilvl w:val="0"/>
                <w:numId w:val="1"/>
              </w:numPr>
              <w:spacing w:line="440" w:lineRule="exact"/>
              <w:rPr>
                <w:rFonts w:ascii="宋体" w:eastAsia="宋体" w:hAnsi="宋体" w:cs="宋体"/>
                <w:sz w:val="28"/>
                <w:szCs w:val="28"/>
              </w:rPr>
            </w:pPr>
            <w:r>
              <w:rPr>
                <w:rFonts w:ascii="宋体" w:eastAsia="宋体" w:hAnsi="宋体" w:cs="宋体" w:hint="eastAsia"/>
                <w:sz w:val="28"/>
                <w:szCs w:val="28"/>
              </w:rPr>
              <w:t>维修人员自接到用户报</w:t>
            </w:r>
            <w:r>
              <w:rPr>
                <w:rFonts w:ascii="宋体" w:eastAsia="宋体" w:hAnsi="宋体" w:cs="宋体" w:hint="eastAsia"/>
                <w:sz w:val="28"/>
                <w:szCs w:val="28"/>
              </w:rPr>
              <w:t>2</w:t>
            </w:r>
            <w:r>
              <w:rPr>
                <w:rFonts w:ascii="宋体" w:eastAsia="宋体" w:hAnsi="宋体" w:cs="宋体" w:hint="eastAsia"/>
                <w:sz w:val="28"/>
                <w:szCs w:val="28"/>
              </w:rPr>
              <w:t>小时内响应，</w:t>
            </w:r>
            <w:r>
              <w:rPr>
                <w:rFonts w:ascii="宋体" w:eastAsia="宋体" w:hAnsi="宋体" w:cs="宋体" w:hint="eastAsia"/>
                <w:sz w:val="28"/>
                <w:szCs w:val="28"/>
              </w:rPr>
              <w:t>2</w:t>
            </w:r>
            <w:r>
              <w:rPr>
                <w:rFonts w:ascii="宋体" w:eastAsia="宋体" w:hAnsi="宋体" w:cs="宋体"/>
                <w:sz w:val="28"/>
                <w:szCs w:val="28"/>
              </w:rPr>
              <w:t>4</w:t>
            </w:r>
            <w:r>
              <w:rPr>
                <w:rFonts w:ascii="宋体" w:eastAsia="宋体" w:hAnsi="宋体" w:cs="宋体" w:hint="eastAsia"/>
                <w:sz w:val="28"/>
                <w:szCs w:val="28"/>
              </w:rPr>
              <w:t>小时内解决故障</w:t>
            </w:r>
            <w:r>
              <w:rPr>
                <w:rFonts w:ascii="宋体" w:eastAsia="宋体" w:hAnsi="宋体" w:cs="宋体" w:hint="eastAsia"/>
                <w:sz w:val="28"/>
                <w:szCs w:val="28"/>
              </w:rPr>
              <w:t>；</w:t>
            </w:r>
          </w:p>
          <w:p w14:paraId="73970FD3" w14:textId="77777777" w:rsidR="000F6CA8" w:rsidRDefault="0023507A">
            <w:pPr>
              <w:numPr>
                <w:ilvl w:val="0"/>
                <w:numId w:val="1"/>
              </w:numPr>
              <w:spacing w:line="440" w:lineRule="exact"/>
              <w:rPr>
                <w:rFonts w:ascii="宋体" w:eastAsia="宋体" w:hAnsi="宋体" w:cs="宋体"/>
                <w:sz w:val="28"/>
                <w:szCs w:val="28"/>
              </w:rPr>
            </w:pPr>
            <w:r>
              <w:rPr>
                <w:rFonts w:ascii="宋体" w:eastAsia="宋体" w:hAnsi="宋体" w:cs="宋体" w:hint="eastAsia"/>
                <w:sz w:val="28"/>
                <w:szCs w:val="28"/>
              </w:rPr>
              <w:t>该产品包</w:t>
            </w:r>
            <w:r>
              <w:rPr>
                <w:rFonts w:ascii="宋体" w:eastAsia="宋体" w:hAnsi="宋体" w:cs="宋体" w:hint="eastAsia"/>
                <w:sz w:val="28"/>
                <w:szCs w:val="28"/>
              </w:rPr>
              <w:t>安装</w:t>
            </w:r>
            <w:r>
              <w:rPr>
                <w:rFonts w:ascii="宋体" w:eastAsia="宋体" w:hAnsi="宋体" w:cs="宋体" w:hint="eastAsia"/>
                <w:sz w:val="28"/>
                <w:szCs w:val="28"/>
              </w:rPr>
              <w:t>，</w:t>
            </w:r>
            <w:r>
              <w:rPr>
                <w:rFonts w:ascii="宋体" w:eastAsia="宋体" w:hAnsi="宋体" w:cs="宋体" w:hint="eastAsia"/>
                <w:sz w:val="28"/>
                <w:szCs w:val="28"/>
              </w:rPr>
              <w:t>供货商提供</w:t>
            </w:r>
            <w:r>
              <w:rPr>
                <w:rFonts w:ascii="宋体" w:eastAsia="宋体" w:hAnsi="宋体" w:cs="宋体" w:hint="eastAsia"/>
                <w:sz w:val="28"/>
                <w:szCs w:val="28"/>
              </w:rPr>
              <w:t>调试设备的耗品。</w:t>
            </w:r>
          </w:p>
          <w:p w14:paraId="0546FE27" w14:textId="77777777" w:rsidR="000F6CA8" w:rsidRDefault="000F6CA8">
            <w:pPr>
              <w:rPr>
                <w:rFonts w:ascii="宋体" w:eastAsia="宋体" w:hAnsi="宋体"/>
                <w:sz w:val="28"/>
                <w:szCs w:val="28"/>
              </w:rPr>
            </w:pPr>
          </w:p>
          <w:p w14:paraId="0F90D23F" w14:textId="77777777" w:rsidR="000F6CA8" w:rsidRDefault="0023507A">
            <w:pPr>
              <w:rPr>
                <w:rFonts w:ascii="宋体" w:eastAsia="宋体" w:hAnsi="宋体"/>
                <w:sz w:val="28"/>
                <w:szCs w:val="28"/>
              </w:rPr>
            </w:pPr>
            <w:r>
              <w:rPr>
                <w:rFonts w:ascii="宋体" w:eastAsia="宋体" w:hAnsi="宋体" w:hint="eastAsia"/>
                <w:sz w:val="28"/>
                <w:szCs w:val="28"/>
              </w:rPr>
              <w:t xml:space="preserve">　　　　　　　　　　　　　　　　　　签字：</w:t>
            </w:r>
          </w:p>
          <w:p w14:paraId="41DE7794" w14:textId="77777777" w:rsidR="000F6CA8" w:rsidRDefault="0023507A">
            <w:pPr>
              <w:rPr>
                <w:rFonts w:ascii="宋体" w:eastAsia="宋体" w:hAnsi="宋体"/>
                <w:sz w:val="28"/>
                <w:szCs w:val="28"/>
              </w:rPr>
            </w:pPr>
            <w:r>
              <w:rPr>
                <w:rFonts w:ascii="宋体" w:eastAsia="宋体" w:hAnsi="宋体" w:hint="eastAsia"/>
                <w:sz w:val="28"/>
                <w:szCs w:val="28"/>
              </w:rPr>
              <w:t xml:space="preserve">　　　　　　　　　　　　　　　　　　日期：</w:t>
            </w:r>
          </w:p>
        </w:tc>
      </w:tr>
    </w:tbl>
    <w:p w14:paraId="692BBD71" w14:textId="77777777" w:rsidR="000F6CA8" w:rsidRDefault="0023507A">
      <w:pPr>
        <w:rPr>
          <w:rFonts w:ascii="宋体" w:eastAsia="宋体" w:hAnsi="宋体"/>
          <w:sz w:val="18"/>
          <w:szCs w:val="18"/>
        </w:rPr>
      </w:pPr>
      <w:r>
        <w:rPr>
          <w:rFonts w:ascii="宋体" w:eastAsia="宋体" w:hAnsi="宋体" w:hint="eastAsia"/>
          <w:sz w:val="18"/>
          <w:szCs w:val="18"/>
        </w:rPr>
        <w:lastRenderedPageBreak/>
        <w:t>备注：</w:t>
      </w:r>
    </w:p>
    <w:p w14:paraId="4E0F945B" w14:textId="77777777" w:rsidR="000F6CA8" w:rsidRDefault="0023507A">
      <w:pPr>
        <w:rPr>
          <w:rFonts w:ascii="宋体" w:eastAsia="宋体" w:hAnsi="宋体"/>
          <w:sz w:val="18"/>
          <w:szCs w:val="18"/>
        </w:rPr>
      </w:pPr>
      <w:r>
        <w:rPr>
          <w:rFonts w:ascii="宋体" w:eastAsia="宋体" w:hAnsi="宋体" w:hint="eastAsia"/>
          <w:sz w:val="18"/>
          <w:szCs w:val="18"/>
        </w:rPr>
        <w:t>1</w:t>
      </w:r>
      <w:r>
        <w:rPr>
          <w:rFonts w:ascii="宋体" w:eastAsia="宋体" w:hAnsi="宋体" w:hint="eastAsia"/>
          <w:sz w:val="18"/>
          <w:szCs w:val="18"/>
        </w:rPr>
        <w:t>、单价或批量在</w:t>
      </w:r>
      <w:r>
        <w:rPr>
          <w:rFonts w:ascii="宋体" w:eastAsia="宋体" w:hAnsi="宋体" w:hint="eastAsia"/>
          <w:sz w:val="18"/>
          <w:szCs w:val="18"/>
        </w:rPr>
        <w:t>2</w:t>
      </w:r>
      <w:r>
        <w:rPr>
          <w:rFonts w:ascii="宋体" w:eastAsia="宋体" w:hAnsi="宋体" w:hint="eastAsia"/>
          <w:sz w:val="18"/>
          <w:szCs w:val="18"/>
        </w:rPr>
        <w:t>万元以上的专用设备，必须提交本表格；</w:t>
      </w:r>
    </w:p>
    <w:p w14:paraId="46BB4E03" w14:textId="77777777" w:rsidR="000F6CA8" w:rsidRDefault="0023507A">
      <w:pPr>
        <w:ind w:leftChars="-1" w:left="243" w:hangingChars="136" w:hanging="245"/>
        <w:rPr>
          <w:rFonts w:ascii="宋体" w:eastAsia="宋体" w:hAnsi="宋体"/>
          <w:sz w:val="18"/>
          <w:szCs w:val="18"/>
        </w:rPr>
      </w:pPr>
      <w:r>
        <w:rPr>
          <w:rFonts w:ascii="宋体" w:eastAsia="宋体" w:hAnsi="宋体" w:hint="eastAsia"/>
          <w:sz w:val="18"/>
          <w:szCs w:val="18"/>
        </w:rPr>
        <w:t>2</w:t>
      </w:r>
      <w:r>
        <w:rPr>
          <w:rFonts w:ascii="宋体" w:eastAsia="宋体" w:hAnsi="宋体" w:hint="eastAsia"/>
          <w:sz w:val="18"/>
          <w:szCs w:val="18"/>
        </w:rPr>
        <w:t>、从江苏省省属高校国有资产管理系统提交的申购，应在申购信息一栏填写完整的申购单单号，采用纸质申购单完成的申购，应在申购信息一栏填写“线下申购”，并与申购单同时提交；除本表单外，申购人还应提交本表单的电子版本。</w:t>
      </w:r>
    </w:p>
    <w:p w14:paraId="1AAC9299" w14:textId="77777777" w:rsidR="000F6CA8" w:rsidRDefault="0023507A">
      <w:pPr>
        <w:ind w:leftChars="-1" w:left="243" w:hangingChars="136" w:hanging="245"/>
        <w:rPr>
          <w:rFonts w:ascii="宋体" w:eastAsia="宋体" w:hAnsi="宋体"/>
          <w:sz w:val="18"/>
          <w:szCs w:val="18"/>
        </w:rPr>
      </w:pPr>
      <w:r>
        <w:rPr>
          <w:rFonts w:ascii="宋体" w:eastAsia="宋体" w:hAnsi="宋体" w:hint="eastAsia"/>
          <w:sz w:val="18"/>
          <w:szCs w:val="18"/>
        </w:rPr>
        <w:t>3</w:t>
      </w:r>
      <w:r>
        <w:rPr>
          <w:rFonts w:ascii="宋体" w:eastAsia="宋体" w:hAnsi="宋体" w:hint="eastAsia"/>
          <w:sz w:val="18"/>
          <w:szCs w:val="18"/>
        </w:rPr>
        <w:t>、申购人签字一栏应与申购单保持一致。</w:t>
      </w:r>
    </w:p>
    <w:sectPr w:rsidR="000F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97F5"/>
    <w:multiLevelType w:val="singleLevel"/>
    <w:tmpl w:val="049197F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07968"/>
    <w:rsid w:val="00077372"/>
    <w:rsid w:val="000E2291"/>
    <w:rsid w:val="000F6CA8"/>
    <w:rsid w:val="0011746F"/>
    <w:rsid w:val="0023507A"/>
    <w:rsid w:val="00264B03"/>
    <w:rsid w:val="003372BD"/>
    <w:rsid w:val="004673E3"/>
    <w:rsid w:val="004D1347"/>
    <w:rsid w:val="0059639C"/>
    <w:rsid w:val="007C0E4C"/>
    <w:rsid w:val="0085369C"/>
    <w:rsid w:val="00881462"/>
    <w:rsid w:val="00885DBE"/>
    <w:rsid w:val="009459B4"/>
    <w:rsid w:val="00951E0D"/>
    <w:rsid w:val="009917FC"/>
    <w:rsid w:val="00B97083"/>
    <w:rsid w:val="00DC0CB7"/>
    <w:rsid w:val="00E12FEF"/>
    <w:rsid w:val="00E91858"/>
    <w:rsid w:val="00F06A8F"/>
    <w:rsid w:val="00F3441E"/>
    <w:rsid w:val="082439F1"/>
    <w:rsid w:val="0FAD251E"/>
    <w:rsid w:val="13300F74"/>
    <w:rsid w:val="1ADD698D"/>
    <w:rsid w:val="1B904B65"/>
    <w:rsid w:val="29FD696B"/>
    <w:rsid w:val="2E1E67DC"/>
    <w:rsid w:val="302307FF"/>
    <w:rsid w:val="33881E32"/>
    <w:rsid w:val="36DD5B8B"/>
    <w:rsid w:val="43CB2FE8"/>
    <w:rsid w:val="46D31811"/>
    <w:rsid w:val="46D70796"/>
    <w:rsid w:val="480045E3"/>
    <w:rsid w:val="4B412AC0"/>
    <w:rsid w:val="51BC2226"/>
    <w:rsid w:val="55582964"/>
    <w:rsid w:val="587B62E2"/>
    <w:rsid w:val="5F2E1DED"/>
    <w:rsid w:val="69074189"/>
    <w:rsid w:val="6BB658EE"/>
    <w:rsid w:val="6D6D307D"/>
    <w:rsid w:val="70C40299"/>
    <w:rsid w:val="7AAE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0395"/>
  <w15:docId w15:val="{80F71AFB-9A43-4937-AF52-7412811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pPr>
      <w:widowControl/>
      <w:spacing w:before="100" w:beforeAutospacing="1" w:after="100" w:afterAutospacing="1" w:line="500" w:lineRule="exact"/>
      <w:jc w:val="left"/>
    </w:pPr>
    <w:rPr>
      <w:rFonts w:ascii="Times New Roman" w:eastAsia="宋体" w:hAnsi="Times New Roman" w:cs="Times New Roman"/>
      <w:color w:val="000000"/>
      <w:kern w:val="0"/>
      <w:sz w:val="24"/>
      <w:szCs w:val="20"/>
      <w:u w:color="000000"/>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Company>南京中医药大学</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dcterms:created xsi:type="dcterms:W3CDTF">2021-11-03T07:46:00Z</dcterms:created>
  <dcterms:modified xsi:type="dcterms:W3CDTF">2021-11-03T07:46:00Z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55C23D4914DF4ACDAC3FCA42AED68FF7</vt:lpwstr>
  </property>
</Properties>
</file>