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6E3F" w:rsidRPr="009917FC" w:rsidTr="000E33F8">
        <w:tc>
          <w:tcPr>
            <w:tcW w:w="8296" w:type="dxa"/>
          </w:tcPr>
          <w:p w:rsidR="003A6E3F" w:rsidRPr="009917FC" w:rsidRDefault="003A6E3F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A6E3F" w:rsidRPr="009917FC" w:rsidRDefault="003A6E3F" w:rsidP="00647EF7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E7FF4">
              <w:rPr>
                <w:rFonts w:ascii="宋体" w:eastAsia="宋体" w:hAnsi="宋体" w:hint="eastAsia"/>
                <w:szCs w:val="28"/>
              </w:rPr>
              <w:t>研究级正置</w:t>
            </w:r>
            <w:proofErr w:type="gramEnd"/>
            <w:r w:rsidRPr="00FE7FF4">
              <w:rPr>
                <w:rFonts w:ascii="宋体" w:eastAsia="宋体" w:hAnsi="宋体" w:hint="eastAsia"/>
                <w:szCs w:val="28"/>
              </w:rPr>
              <w:t>荧光显微镜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D173B6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组织学观测用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1 光学系统：无限远光学系统，齐焦距离≥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55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mm，具有明</w:t>
            </w:r>
            <w:proofErr w:type="gramStart"/>
            <w:r w:rsidRPr="00D173B6">
              <w:rPr>
                <w:rFonts w:ascii="宋体" w:eastAsia="宋体" w:hAnsi="宋体"/>
                <w:sz w:val="24"/>
                <w:szCs w:val="28"/>
              </w:rPr>
              <w:t>场观察</w:t>
            </w:r>
            <w:proofErr w:type="gramEnd"/>
            <w:r w:rsidRPr="00D173B6">
              <w:rPr>
                <w:rFonts w:ascii="宋体" w:eastAsia="宋体" w:hAnsi="宋体"/>
                <w:sz w:val="24"/>
                <w:szCs w:val="28"/>
              </w:rPr>
              <w:t>功能；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2 照明装置：内置复眼透镜，可保证整个视野范围内提供明亮均匀的照明，内置透射光柯勒照明器，高亮度白光LED照明器，LED寿命≥60000小时；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3 调焦：同轴粗调焦/微调焦，调焦行程≥30mm，微调焦每转≤0.1mm，粗调焦每转≤9.33mm，粗调扭矩可调；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4 目镜：10X目镜，视场数≥22mm，每个目镜屈光度均独立可调；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 xml:space="preserve">5 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 xml:space="preserve">目镜筒：宽视野三目分光镜筒，F.O.V.≥25mm，三种分光模式（100:0 /20:80 /0:100），可同时镜下观察与拍摄； 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6 物镜转换器：≥六孔物镜转换器；</w:t>
            </w:r>
          </w:p>
          <w:p w:rsidR="00C42FD3" w:rsidRPr="00D173B6" w:rsidRDefault="00C42FD3" w:rsidP="00C42FD3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7 载物台：超硬陶瓷涂层表面载物台，带游标校准定位，载物台移动手柄高度和扭矩可调，双标本切片夹，移动行程≥78(X)x54(Y)mm；</w:t>
            </w:r>
          </w:p>
          <w:p w:rsidR="00C42FD3" w:rsidRPr="00D173B6" w:rsidRDefault="00C42FD3" w:rsidP="00C42FD3">
            <w:pPr>
              <w:spacing w:line="247" w:lineRule="auto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 xml:space="preserve">8 </w:t>
            </w:r>
            <w:proofErr w:type="gramStart"/>
            <w:r w:rsidRPr="00D173B6">
              <w:rPr>
                <w:rFonts w:ascii="宋体" w:eastAsia="宋体" w:hAnsi="宋体"/>
                <w:sz w:val="24"/>
                <w:szCs w:val="28"/>
              </w:rPr>
              <w:t>平场半复消</w:t>
            </w:r>
            <w:proofErr w:type="gramEnd"/>
            <w:r w:rsidRPr="00D173B6">
              <w:rPr>
                <w:rFonts w:ascii="宋体" w:eastAsia="宋体" w:hAnsi="宋体"/>
                <w:sz w:val="24"/>
                <w:szCs w:val="28"/>
              </w:rPr>
              <w:t>色差荧光物镜：</w:t>
            </w:r>
          </w:p>
          <w:p w:rsidR="00C42FD3" w:rsidRPr="00D173B6" w:rsidRDefault="00C42FD3" w:rsidP="00C42FD3">
            <w:pPr>
              <w:spacing w:line="360" w:lineRule="auto"/>
              <w:ind w:leftChars="228" w:left="479" w:firstLineChars="150" w:firstLine="360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4X   N.A ≥ 0.10, W.D. ≥ 30.0 mm</w:t>
            </w:r>
          </w:p>
          <w:p w:rsidR="00C42FD3" w:rsidRPr="00D173B6" w:rsidRDefault="00C42FD3" w:rsidP="00C42FD3">
            <w:pPr>
              <w:spacing w:line="360" w:lineRule="auto"/>
              <w:ind w:leftChars="228" w:left="479" w:firstLineChars="150" w:firstLine="360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 xml:space="preserve">10X  N.A. ≥ 0.30, W.D. ≥ 16.0 mm       </w:t>
            </w:r>
          </w:p>
          <w:p w:rsidR="00C42FD3" w:rsidRPr="00D173B6" w:rsidRDefault="00C42FD3" w:rsidP="00C42FD3">
            <w:pPr>
              <w:spacing w:line="360" w:lineRule="auto"/>
              <w:ind w:leftChars="191" w:left="401"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20X  N.A. ≥ 0.50, W.D. ≥ 2.1 mm</w:t>
            </w:r>
          </w:p>
          <w:p w:rsidR="00C42FD3" w:rsidRPr="00D173B6" w:rsidRDefault="00C42FD3" w:rsidP="00C42FD3">
            <w:pPr>
              <w:spacing w:line="360" w:lineRule="auto"/>
              <w:ind w:leftChars="191" w:left="401"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 xml:space="preserve">40X  N.A. ≥ 0.75, W.D. ≥0.66 mm </w:t>
            </w:r>
          </w:p>
          <w:p w:rsidR="00C42FD3" w:rsidRPr="00D173B6" w:rsidRDefault="00C42FD3" w:rsidP="00C42F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9 聚光器：高数值孔径聚光器，N.A.≥0.9；</w:t>
            </w:r>
          </w:p>
          <w:p w:rsidR="00C42FD3" w:rsidRPr="00D173B6" w:rsidRDefault="00C42FD3" w:rsidP="00C42F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/>
                <w:sz w:val="24"/>
                <w:szCs w:val="28"/>
              </w:rPr>
              <w:t>10 机身内置图像拍摄按钮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:rsidR="00C42FD3" w:rsidRPr="00D173B6" w:rsidRDefault="00C42FD3" w:rsidP="00C42F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 w:hint="eastAsia"/>
                <w:sz w:val="24"/>
                <w:szCs w:val="28"/>
              </w:rPr>
              <w:t xml:space="preserve">11 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荧光附件：显微镜同品牌1500mm光纤导入式1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0W长寿命金属卤化灯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，使用寿命2000小时以上，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落射荧光照明附件包含“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噪声</w:t>
            </w:r>
            <w:r w:rsidRPr="00D173B6">
              <w:rPr>
                <w:rFonts w:ascii="宋体" w:eastAsia="宋体" w:hAnsi="宋体"/>
                <w:sz w:val="24"/>
                <w:szCs w:val="28"/>
              </w:rPr>
              <w:t>消除装置”，有ND4、ND8、ND16减光片，可同时安装≥4个荧光滤色块，并配备DAPI、FITC、TEXAS RED专用三色高品质</w:t>
            </w:r>
            <w:proofErr w:type="gramStart"/>
            <w:r w:rsidRPr="00D173B6">
              <w:rPr>
                <w:rFonts w:ascii="宋体" w:eastAsia="宋体" w:hAnsi="宋体"/>
                <w:sz w:val="24"/>
                <w:szCs w:val="28"/>
              </w:rPr>
              <w:t>带通型荧光</w:t>
            </w:r>
            <w:proofErr w:type="gramEnd"/>
            <w:r w:rsidRPr="00D173B6">
              <w:rPr>
                <w:rFonts w:ascii="宋体" w:eastAsia="宋体" w:hAnsi="宋体"/>
                <w:sz w:val="24"/>
                <w:szCs w:val="28"/>
              </w:rPr>
              <w:t>滤色块，满足多通道荧光染色观察；</w:t>
            </w:r>
          </w:p>
          <w:p w:rsidR="00C42FD3" w:rsidRPr="00D173B6" w:rsidRDefault="00C42FD3" w:rsidP="00C42FD3">
            <w:pPr>
              <w:pStyle w:val="a6"/>
              <w:rPr>
                <w:rFonts w:ascii="宋体" w:eastAsia="宋体" w:hAnsi="宋体" w:cstheme="minorBidi"/>
                <w:color w:val="auto"/>
                <w:kern w:val="2"/>
                <w:szCs w:val="28"/>
              </w:rPr>
            </w:pP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lastRenderedPageBreak/>
              <w:t xml:space="preserve">*12 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数码摄像分析系统：显微镜同品牌高分辨率研究型数码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彩色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成像系统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，芯片规格：≥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1/1.8英寸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，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物理像素≥5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9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0万（非像素位移后像素）；最高传输速度≥30FPS高速传输；高速度USB3.0数据传输；可以达到非常高的传输速率；量子效率≥6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8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%；灵敏度: 相当于ISO 50-3200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；</w:t>
            </w:r>
            <w:r w:rsidRPr="00D173B6">
              <w:rPr>
                <w:rFonts w:ascii="宋体" w:eastAsia="宋体" w:hAnsi="宋体" w:cstheme="minorBidi"/>
                <w:color w:val="auto"/>
                <w:kern w:val="2"/>
                <w:szCs w:val="28"/>
              </w:rPr>
              <w:t>曝光时间: 100μsec-30sec</w:t>
            </w:r>
            <w:r w:rsidRPr="00D173B6">
              <w:rPr>
                <w:rFonts w:ascii="宋体" w:eastAsia="宋体" w:hAnsi="宋体" w:cstheme="minorBidi" w:hint="eastAsia"/>
                <w:color w:val="auto"/>
                <w:kern w:val="2"/>
                <w:szCs w:val="28"/>
              </w:rPr>
              <w:t>；</w:t>
            </w:r>
          </w:p>
          <w:p w:rsidR="00C42FD3" w:rsidRPr="00D173B6" w:rsidRDefault="00C42FD3" w:rsidP="00C42F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 w:hint="eastAsia"/>
                <w:sz w:val="24"/>
                <w:szCs w:val="28"/>
              </w:rPr>
              <w:t>13 分析软件：显微镜同品牌图像分析软件，具有图像采集，定标，荧光多通道图像叠加，图像实时浏览放大镜功能，白平衡调节，标注等功能，终身免费升级。</w:t>
            </w:r>
          </w:p>
          <w:p w:rsidR="00C42FD3" w:rsidRPr="00D173B6" w:rsidRDefault="00C42FD3" w:rsidP="00C42F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173B6">
              <w:rPr>
                <w:rFonts w:ascii="宋体" w:eastAsia="宋体" w:hAnsi="宋体" w:hint="eastAsia"/>
                <w:sz w:val="24"/>
                <w:szCs w:val="28"/>
              </w:rPr>
              <w:t>14 电脑：主流品牌计算机工作站（</w:t>
            </w:r>
            <w:proofErr w:type="spellStart"/>
            <w:r w:rsidRPr="00D173B6">
              <w:rPr>
                <w:rFonts w:ascii="宋体" w:eastAsia="宋体" w:hAnsi="宋体" w:hint="eastAsia"/>
                <w:sz w:val="24"/>
                <w:szCs w:val="28"/>
              </w:rPr>
              <w:t>Optiplex</w:t>
            </w:r>
            <w:proofErr w:type="spellEnd"/>
            <w:r w:rsidRPr="00D173B6">
              <w:rPr>
                <w:rFonts w:ascii="宋体" w:eastAsia="宋体" w:hAnsi="宋体" w:hint="eastAsia"/>
                <w:sz w:val="24"/>
                <w:szCs w:val="28"/>
              </w:rPr>
              <w:t xml:space="preserve"> 3020MT G4400/</w:t>
            </w:r>
            <w:r w:rsidR="00C62E22">
              <w:rPr>
                <w:rFonts w:ascii="宋体" w:eastAsia="宋体" w:hAnsi="宋体"/>
                <w:sz w:val="24"/>
                <w:szCs w:val="28"/>
              </w:rPr>
              <w:t>32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G内存/</w:t>
            </w:r>
            <w:r w:rsidR="00C62E22">
              <w:rPr>
                <w:rFonts w:ascii="宋体" w:eastAsia="宋体" w:hAnsi="宋体"/>
                <w:sz w:val="24"/>
                <w:szCs w:val="28"/>
              </w:rPr>
              <w:t>1</w:t>
            </w:r>
            <w:r w:rsidR="00C62E22">
              <w:rPr>
                <w:rFonts w:ascii="宋体" w:eastAsia="宋体" w:hAnsi="宋体" w:hint="eastAsia"/>
                <w:sz w:val="24"/>
                <w:szCs w:val="28"/>
              </w:rPr>
              <w:t>T固态</w:t>
            </w:r>
            <w:r w:rsidRPr="00D173B6">
              <w:rPr>
                <w:rFonts w:ascii="宋体" w:eastAsia="宋体" w:hAnsi="宋体" w:hint="eastAsia"/>
                <w:sz w:val="24"/>
                <w:szCs w:val="28"/>
              </w:rPr>
              <w:t>硬盘/DVDRW/2G独立显卡/24寸高清显示器/WIN10专业版）。</w:t>
            </w:r>
          </w:p>
          <w:p w:rsidR="0035030B" w:rsidRPr="00C42FD3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35030B" w:rsidRPr="009917FC" w:rsidRDefault="0035030B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47EF7" w:rsidRPr="00F06A8F" w:rsidRDefault="00647EF7" w:rsidP="003A6E3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A6E3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3A6E3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53" w:rsidRDefault="00667D53" w:rsidP="00174D5D">
      <w:r>
        <w:separator/>
      </w:r>
    </w:p>
  </w:endnote>
  <w:endnote w:type="continuationSeparator" w:id="0">
    <w:p w:rsidR="00667D53" w:rsidRDefault="00667D53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53" w:rsidRDefault="00667D53" w:rsidP="00174D5D">
      <w:r>
        <w:separator/>
      </w:r>
    </w:p>
  </w:footnote>
  <w:footnote w:type="continuationSeparator" w:id="0">
    <w:p w:rsidR="00667D53" w:rsidRDefault="00667D53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QUAf//4wSwAAAA="/>
  </w:docVars>
  <w:rsids>
    <w:rsidRoot w:val="009917FC"/>
    <w:rsid w:val="00077372"/>
    <w:rsid w:val="0008482B"/>
    <w:rsid w:val="000C3045"/>
    <w:rsid w:val="00106C0A"/>
    <w:rsid w:val="0011746F"/>
    <w:rsid w:val="00174D5D"/>
    <w:rsid w:val="001C3C16"/>
    <w:rsid w:val="00230B55"/>
    <w:rsid w:val="003372BD"/>
    <w:rsid w:val="0035030B"/>
    <w:rsid w:val="003A6E3F"/>
    <w:rsid w:val="00460886"/>
    <w:rsid w:val="00507877"/>
    <w:rsid w:val="00523A8A"/>
    <w:rsid w:val="00647EF7"/>
    <w:rsid w:val="00667D53"/>
    <w:rsid w:val="006B1EFF"/>
    <w:rsid w:val="007C0E4C"/>
    <w:rsid w:val="0085369C"/>
    <w:rsid w:val="009917FC"/>
    <w:rsid w:val="00A072BE"/>
    <w:rsid w:val="00A15CAD"/>
    <w:rsid w:val="00BC2F18"/>
    <w:rsid w:val="00C268B7"/>
    <w:rsid w:val="00C42FD3"/>
    <w:rsid w:val="00C62E22"/>
    <w:rsid w:val="00CE7DC6"/>
    <w:rsid w:val="00D173B6"/>
    <w:rsid w:val="00ED4BC8"/>
    <w:rsid w:val="00EF62B2"/>
    <w:rsid w:val="00F06A8F"/>
    <w:rsid w:val="00F77641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styleId="a6">
    <w:name w:val="Normal (Web)"/>
    <w:basedOn w:val="a"/>
    <w:unhideWhenUsed/>
    <w:qFormat/>
    <w:rsid w:val="00C42FD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  <w:style w:type="paragraph" w:styleId="a6">
    <w:name w:val="Normal (Web)"/>
    <w:basedOn w:val="a"/>
    <w:unhideWhenUsed/>
    <w:qFormat/>
    <w:rsid w:val="00C42FD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2021-09-17T07:56:00Z</dcterms:created>
  <dcterms:modified xsi:type="dcterms:W3CDTF">2021-09-17T07:57:00Z</dcterms:modified>
</cp:coreProperties>
</file>