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A55F9" w14:textId="77777777"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jc w:val="center"/>
        <w:tblLook w:val="04A0" w:firstRow="1" w:lastRow="0" w:firstColumn="1" w:lastColumn="0" w:noHBand="0" w:noVBand="1"/>
      </w:tblPr>
      <w:tblGrid>
        <w:gridCol w:w="8296"/>
      </w:tblGrid>
      <w:tr w:rsidR="0096430D" w:rsidRPr="009917FC" w14:paraId="52EC223E" w14:textId="77777777" w:rsidTr="00F43387">
        <w:trPr>
          <w:jc w:val="center"/>
        </w:trPr>
        <w:tc>
          <w:tcPr>
            <w:tcW w:w="8296" w:type="dxa"/>
            <w:vAlign w:val="center"/>
          </w:tcPr>
          <w:p w14:paraId="4C33DB5F" w14:textId="77777777" w:rsidR="0096430D" w:rsidRPr="009917FC" w:rsidRDefault="0096430D" w:rsidP="009917FC">
            <w:pPr>
              <w:rPr>
                <w:rFonts w:ascii="宋体" w:eastAsia="宋体" w:hAnsi="宋体"/>
                <w:sz w:val="28"/>
                <w:szCs w:val="28"/>
              </w:rPr>
            </w:pPr>
            <w:r w:rsidRPr="009917FC">
              <w:rPr>
                <w:rFonts w:ascii="宋体" w:eastAsia="宋体" w:hAnsi="宋体" w:hint="eastAsia"/>
                <w:sz w:val="28"/>
                <w:szCs w:val="28"/>
              </w:rPr>
              <w:t>产品名称</w:t>
            </w:r>
          </w:p>
          <w:p w14:paraId="15F77FBD" w14:textId="60ED4326" w:rsidR="0096430D" w:rsidRPr="0096430D" w:rsidRDefault="0096430D" w:rsidP="009917FC">
            <w:pPr>
              <w:rPr>
                <w:rFonts w:ascii="宋体" w:eastAsia="宋体" w:hAnsi="宋体" w:hint="eastAsia"/>
                <w:szCs w:val="21"/>
              </w:rPr>
            </w:pPr>
            <w:r w:rsidRPr="0013316B">
              <w:rPr>
                <w:rFonts w:ascii="宋体" w:eastAsia="宋体" w:hAnsi="宋体"/>
                <w:szCs w:val="21"/>
              </w:rPr>
              <w:t>2型糖尿病患者中西医结合健康服务与管理虚拟仿真实验</w:t>
            </w:r>
            <w:r w:rsidRPr="0013316B">
              <w:rPr>
                <w:rFonts w:ascii="宋体" w:eastAsia="宋体" w:hAnsi="宋体"/>
                <w:szCs w:val="21"/>
              </w:rPr>
              <w:tab/>
            </w:r>
          </w:p>
        </w:tc>
      </w:tr>
      <w:tr w:rsidR="009917FC" w:rsidRPr="009917FC" w14:paraId="7322155D" w14:textId="77777777" w:rsidTr="00ED7167">
        <w:trPr>
          <w:trHeight w:val="1301"/>
          <w:jc w:val="center"/>
        </w:trPr>
        <w:tc>
          <w:tcPr>
            <w:tcW w:w="8296" w:type="dxa"/>
            <w:vAlign w:val="center"/>
          </w:tcPr>
          <w:p w14:paraId="7137576E" w14:textId="35FDC28E" w:rsidR="000271B2" w:rsidRPr="000271B2" w:rsidRDefault="009917FC" w:rsidP="0010050A">
            <w:pPr>
              <w:spacing w:line="360" w:lineRule="auto"/>
              <w:rPr>
                <w:rFonts w:ascii="宋体" w:eastAsia="宋体" w:hAnsi="宋体"/>
                <w:sz w:val="24"/>
                <w:szCs w:val="24"/>
              </w:rPr>
            </w:pPr>
            <w:r w:rsidRPr="000271B2">
              <w:rPr>
                <w:rFonts w:ascii="宋体" w:eastAsia="宋体" w:hAnsi="宋体" w:hint="eastAsia"/>
                <w:b/>
                <w:bCs/>
                <w:sz w:val="28"/>
                <w:szCs w:val="28"/>
              </w:rPr>
              <w:t>主要用途描述：</w:t>
            </w:r>
            <w:r w:rsidR="0013316B">
              <w:rPr>
                <w:rFonts w:ascii="宋体" w:eastAsia="宋体" w:hAnsi="宋体" w:hint="eastAsia"/>
                <w:sz w:val="24"/>
                <w:szCs w:val="24"/>
              </w:rPr>
              <w:t>《健康教育》实验教学用</w:t>
            </w:r>
          </w:p>
        </w:tc>
      </w:tr>
      <w:tr w:rsidR="009917FC" w:rsidRPr="009917FC" w14:paraId="699C942E" w14:textId="77777777" w:rsidTr="00ED7167">
        <w:trPr>
          <w:trHeight w:val="7141"/>
          <w:jc w:val="center"/>
        </w:trPr>
        <w:tc>
          <w:tcPr>
            <w:tcW w:w="8296" w:type="dxa"/>
            <w:vAlign w:val="center"/>
          </w:tcPr>
          <w:p w14:paraId="7D9A7B1B" w14:textId="77777777" w:rsidR="009917FC" w:rsidRPr="000271B2" w:rsidRDefault="009917FC">
            <w:pPr>
              <w:rPr>
                <w:rFonts w:ascii="宋体" w:eastAsia="宋体" w:hAnsi="宋体"/>
                <w:b/>
                <w:bCs/>
                <w:sz w:val="28"/>
                <w:szCs w:val="28"/>
              </w:rPr>
            </w:pPr>
            <w:r w:rsidRPr="000271B2">
              <w:rPr>
                <w:rFonts w:ascii="宋体" w:eastAsia="宋体" w:hAnsi="宋体" w:hint="eastAsia"/>
                <w:b/>
                <w:bCs/>
                <w:sz w:val="28"/>
                <w:szCs w:val="28"/>
              </w:rPr>
              <w:t>参数要求：</w:t>
            </w:r>
          </w:p>
          <w:p w14:paraId="71314D1B" w14:textId="21465DB6" w:rsidR="000271B2" w:rsidRPr="000271B2" w:rsidRDefault="000271B2" w:rsidP="000271B2">
            <w:pPr>
              <w:spacing w:line="360" w:lineRule="auto"/>
              <w:rPr>
                <w:rFonts w:ascii="宋体" w:eastAsia="宋体" w:hAnsi="宋体"/>
                <w:b/>
                <w:sz w:val="24"/>
                <w:szCs w:val="24"/>
              </w:rPr>
            </w:pPr>
            <w:r w:rsidRPr="000271B2">
              <w:rPr>
                <w:rFonts w:ascii="宋体" w:eastAsia="宋体" w:hAnsi="宋体" w:hint="eastAsia"/>
                <w:b/>
                <w:sz w:val="24"/>
                <w:szCs w:val="24"/>
              </w:rPr>
              <w:t>(一)</w:t>
            </w:r>
            <w:r>
              <w:rPr>
                <w:rFonts w:ascii="宋体" w:eastAsia="宋体" w:hAnsi="宋体"/>
                <w:b/>
                <w:sz w:val="24"/>
                <w:szCs w:val="24"/>
              </w:rPr>
              <w:t xml:space="preserve"> </w:t>
            </w:r>
            <w:r w:rsidRPr="000271B2">
              <w:rPr>
                <w:rFonts w:ascii="宋体" w:eastAsia="宋体" w:hAnsi="宋体" w:hint="eastAsia"/>
                <w:b/>
                <w:sz w:val="24"/>
                <w:szCs w:val="24"/>
              </w:rPr>
              <w:t>实验原理及开发技术环境：</w:t>
            </w:r>
          </w:p>
          <w:p w14:paraId="0B680085" w14:textId="77777777" w:rsidR="000271B2" w:rsidRPr="000271B2" w:rsidRDefault="000271B2" w:rsidP="000271B2">
            <w:pPr>
              <w:spacing w:line="360" w:lineRule="auto"/>
              <w:ind w:firstLineChars="200" w:firstLine="480"/>
              <w:rPr>
                <w:rFonts w:ascii="宋体" w:eastAsia="宋体" w:hAnsi="宋体"/>
                <w:sz w:val="24"/>
                <w:szCs w:val="24"/>
              </w:rPr>
            </w:pPr>
            <w:r w:rsidRPr="000271B2">
              <w:rPr>
                <w:rFonts w:ascii="宋体" w:eastAsia="宋体" w:hAnsi="宋体" w:hint="eastAsia"/>
                <w:sz w:val="24"/>
                <w:szCs w:val="24"/>
              </w:rPr>
              <w:t>本实验开发环境采用：PC Inter(R) Core(TM) i5-4460 CPU @ 3.20GHz，Windows 7 64位操作系统，Unity3D 2018版本以上的专业虚拟仿真开发引擎进行互式框架设计；实验所需算法逻辑运用Visual Studio2017版本以上的专业平台进行编程开发；实验数据采用MySQL数据库进行数据管理。基于B/S架构开发，运用Html5 + CSS3 + WebGL技术实现线上互动教学，适应当前主流网络环境。</w:t>
            </w:r>
          </w:p>
          <w:p w14:paraId="2FE89D99" w14:textId="77777777" w:rsidR="000271B2" w:rsidRPr="000271B2" w:rsidRDefault="000271B2" w:rsidP="000271B2">
            <w:pPr>
              <w:spacing w:line="360" w:lineRule="auto"/>
              <w:ind w:firstLineChars="200" w:firstLine="480"/>
              <w:rPr>
                <w:rFonts w:ascii="宋体" w:eastAsia="宋体" w:hAnsi="宋体"/>
                <w:sz w:val="24"/>
                <w:szCs w:val="24"/>
              </w:rPr>
            </w:pPr>
            <w:r w:rsidRPr="000271B2">
              <w:rPr>
                <w:rFonts w:ascii="宋体" w:eastAsia="宋体" w:hAnsi="宋体" w:hint="eastAsia"/>
                <w:sz w:val="24"/>
                <w:szCs w:val="24"/>
              </w:rPr>
              <w:t>本实验前端运用3DMAX 2018版本以上专业虚拟仿真建模工具对实验所有模型进行相对精确的仿真设计，并根据遵循实际运动物理效果，与实际视觉感受，进行精细化贴图渲染。结合</w:t>
            </w:r>
            <w:proofErr w:type="spellStart"/>
            <w:r w:rsidRPr="000271B2">
              <w:rPr>
                <w:rFonts w:ascii="宋体" w:eastAsia="宋体" w:hAnsi="宋体" w:hint="eastAsia"/>
                <w:sz w:val="24"/>
                <w:szCs w:val="24"/>
              </w:rPr>
              <w:t>PhotoShop</w:t>
            </w:r>
            <w:proofErr w:type="spellEnd"/>
            <w:r w:rsidRPr="000271B2">
              <w:rPr>
                <w:rFonts w:ascii="宋体" w:eastAsia="宋体" w:hAnsi="宋体" w:hint="eastAsia"/>
                <w:sz w:val="24"/>
                <w:szCs w:val="24"/>
              </w:rPr>
              <w:t>、Illustrator等专业平面UI设计软件进行UI逻辑编制。形成使操作学习者身临其境的浸入式实验感受。</w:t>
            </w:r>
          </w:p>
          <w:p w14:paraId="09F2C1AA" w14:textId="5CCCEA3A" w:rsidR="000271B2" w:rsidRPr="000271B2" w:rsidRDefault="000271B2" w:rsidP="000271B2">
            <w:pPr>
              <w:spacing w:line="360" w:lineRule="auto"/>
              <w:rPr>
                <w:rFonts w:ascii="宋体" w:eastAsia="宋体" w:hAnsi="宋体"/>
                <w:b/>
                <w:sz w:val="24"/>
                <w:szCs w:val="24"/>
              </w:rPr>
            </w:pPr>
            <w:r w:rsidRPr="000271B2">
              <w:rPr>
                <w:rFonts w:ascii="宋体" w:eastAsia="宋体" w:hAnsi="宋体" w:hint="eastAsia"/>
                <w:b/>
                <w:sz w:val="24"/>
                <w:szCs w:val="24"/>
              </w:rPr>
              <w:t>（二）实验环境要求：</w:t>
            </w:r>
          </w:p>
          <w:p w14:paraId="40FC4A62"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硬件环境：计算机(独立显卡， 4G显存，主频4核、内存8GB、存储容量500GB)网络（客户端到服务器的网络带宽&gt;50MB以上）。</w:t>
            </w:r>
          </w:p>
          <w:p w14:paraId="29BE7136"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软件要求：IE11及以上浏览器，</w:t>
            </w:r>
            <w:proofErr w:type="spellStart"/>
            <w:r w:rsidRPr="000271B2">
              <w:rPr>
                <w:rFonts w:ascii="宋体" w:eastAsia="宋体" w:hAnsi="宋体" w:hint="eastAsia"/>
                <w:sz w:val="24"/>
                <w:szCs w:val="24"/>
              </w:rPr>
              <w:t>GoogleChrome</w:t>
            </w:r>
            <w:proofErr w:type="spellEnd"/>
            <w:r w:rsidRPr="000271B2">
              <w:rPr>
                <w:rFonts w:ascii="宋体" w:eastAsia="宋体" w:hAnsi="宋体" w:hint="eastAsia"/>
                <w:sz w:val="24"/>
                <w:szCs w:val="24"/>
              </w:rPr>
              <w:t>浏览器，</w:t>
            </w:r>
            <w:proofErr w:type="spellStart"/>
            <w:r w:rsidRPr="000271B2">
              <w:rPr>
                <w:rFonts w:ascii="宋体" w:eastAsia="宋体" w:hAnsi="宋体" w:hint="eastAsia"/>
                <w:sz w:val="24"/>
                <w:szCs w:val="24"/>
              </w:rPr>
              <w:t>FireFox</w:t>
            </w:r>
            <w:proofErr w:type="spellEnd"/>
            <w:r w:rsidRPr="000271B2">
              <w:rPr>
                <w:rFonts w:ascii="宋体" w:eastAsia="宋体" w:hAnsi="宋体" w:hint="eastAsia"/>
                <w:sz w:val="24"/>
                <w:szCs w:val="24"/>
              </w:rPr>
              <w:t>火狐浏览器等国内国际主流知名浏览器均可兼容。</w:t>
            </w:r>
          </w:p>
          <w:p w14:paraId="0A09F5C5" w14:textId="7D379800" w:rsidR="000271B2" w:rsidRPr="000271B2" w:rsidRDefault="000271B2" w:rsidP="000271B2">
            <w:pPr>
              <w:spacing w:line="360" w:lineRule="auto"/>
              <w:rPr>
                <w:rFonts w:ascii="宋体" w:eastAsia="宋体" w:hAnsi="宋体"/>
                <w:b/>
                <w:sz w:val="24"/>
                <w:szCs w:val="24"/>
              </w:rPr>
            </w:pPr>
            <w:r w:rsidRPr="000271B2">
              <w:rPr>
                <w:rFonts w:ascii="宋体" w:eastAsia="宋体" w:hAnsi="宋体" w:hint="eastAsia"/>
                <w:b/>
                <w:sz w:val="24"/>
                <w:szCs w:val="24"/>
              </w:rPr>
              <w:t>（三）实验模块与步骤：</w:t>
            </w:r>
          </w:p>
          <w:p w14:paraId="3B262F2E"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本项目设计了7大模块、共大约15个实验交互操作步骤。</w:t>
            </w:r>
          </w:p>
          <w:p w14:paraId="42ECBC6C"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模块一：实验简介模块；</w:t>
            </w:r>
          </w:p>
          <w:p w14:paraId="0F05445E"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模块二：病情评估模块；</w:t>
            </w:r>
          </w:p>
          <w:p w14:paraId="581C886A"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模块三：饮食处方设计模块；</w:t>
            </w:r>
          </w:p>
          <w:p w14:paraId="59AA222C" w14:textId="77777777" w:rsidR="000271B2" w:rsidRPr="000271B2" w:rsidRDefault="000271B2" w:rsidP="000271B2">
            <w:pPr>
              <w:spacing w:line="360" w:lineRule="auto"/>
              <w:rPr>
                <w:rFonts w:ascii="宋体" w:eastAsia="宋体" w:hAnsi="宋体"/>
                <w:sz w:val="24"/>
                <w:szCs w:val="24"/>
              </w:rPr>
            </w:pPr>
            <w:r w:rsidRPr="000271B2">
              <w:rPr>
                <w:rFonts w:ascii="宋体" w:eastAsia="宋体" w:hAnsi="宋体" w:hint="eastAsia"/>
                <w:sz w:val="24"/>
                <w:szCs w:val="24"/>
              </w:rPr>
              <w:t>模块四：运动处方设计模块；</w:t>
            </w:r>
          </w:p>
          <w:p w14:paraId="6EEDDFC0" w14:textId="77777777" w:rsidR="000271B2" w:rsidRPr="000271B2" w:rsidRDefault="000271B2" w:rsidP="000271B2">
            <w:pPr>
              <w:spacing w:line="360" w:lineRule="auto"/>
              <w:rPr>
                <w:rFonts w:ascii="宋体" w:eastAsia="宋体" w:hAnsi="宋体"/>
                <w:sz w:val="28"/>
                <w:szCs w:val="28"/>
              </w:rPr>
            </w:pPr>
            <w:r w:rsidRPr="000271B2">
              <w:rPr>
                <w:rFonts w:ascii="宋体" w:eastAsia="宋体" w:hAnsi="宋体" w:hint="eastAsia"/>
                <w:sz w:val="24"/>
                <w:szCs w:val="24"/>
              </w:rPr>
              <w:lastRenderedPageBreak/>
              <w:t>模块五：并发症管理模块；</w:t>
            </w:r>
          </w:p>
          <w:p w14:paraId="5E586596" w14:textId="77777777" w:rsidR="003E326E" w:rsidRPr="003E326E" w:rsidRDefault="003E326E" w:rsidP="003E326E">
            <w:pPr>
              <w:spacing w:line="360" w:lineRule="auto"/>
              <w:rPr>
                <w:rFonts w:ascii="宋体" w:eastAsia="宋体" w:hAnsi="宋体"/>
                <w:sz w:val="24"/>
                <w:szCs w:val="24"/>
              </w:rPr>
            </w:pPr>
            <w:r w:rsidRPr="003E326E">
              <w:rPr>
                <w:rFonts w:ascii="宋体" w:eastAsia="宋体" w:hAnsi="宋体" w:hint="eastAsia"/>
                <w:sz w:val="24"/>
                <w:szCs w:val="24"/>
              </w:rPr>
              <w:t>模块六：实验报告模块；</w:t>
            </w:r>
          </w:p>
          <w:p w14:paraId="003E1D50" w14:textId="77777777" w:rsidR="003E326E" w:rsidRPr="003E326E" w:rsidRDefault="003E326E" w:rsidP="003E326E">
            <w:pPr>
              <w:spacing w:line="360" w:lineRule="auto"/>
              <w:rPr>
                <w:rFonts w:ascii="宋体" w:eastAsia="宋体" w:hAnsi="宋体"/>
                <w:sz w:val="24"/>
                <w:szCs w:val="24"/>
              </w:rPr>
            </w:pPr>
            <w:r w:rsidRPr="003E326E">
              <w:rPr>
                <w:rFonts w:ascii="宋体" w:eastAsia="宋体" w:hAnsi="宋体" w:hint="eastAsia"/>
                <w:sz w:val="24"/>
                <w:szCs w:val="24"/>
              </w:rPr>
              <w:t>模块七：实验帮助模块；</w:t>
            </w:r>
          </w:p>
          <w:p w14:paraId="69F7362A" w14:textId="77777777" w:rsidR="003E326E" w:rsidRPr="003E326E" w:rsidRDefault="003E326E" w:rsidP="003E326E">
            <w:pPr>
              <w:spacing w:line="360" w:lineRule="auto"/>
              <w:ind w:firstLineChars="200" w:firstLine="480"/>
              <w:rPr>
                <w:rFonts w:ascii="宋体" w:eastAsia="宋体" w:hAnsi="宋体"/>
                <w:sz w:val="28"/>
                <w:szCs w:val="28"/>
              </w:rPr>
            </w:pPr>
            <w:r w:rsidRPr="003E326E">
              <w:rPr>
                <w:rFonts w:ascii="宋体" w:eastAsia="宋体" w:hAnsi="宋体" w:hint="eastAsia"/>
                <w:sz w:val="24"/>
                <w:szCs w:val="24"/>
              </w:rPr>
              <w:t>学生通过账号密码登录进入系统后，通过学习知识导航内容，了解基本知识以及实验原理。通过实验预习，进一步加深知识理解掌握。进入虚拟仿真实验操作，并完成实验，系统会将其自动生成实验报告及评分，供学生及教师查阅，并导出备档。</w:t>
            </w:r>
          </w:p>
          <w:p w14:paraId="4BE5DAA0" w14:textId="1C527649" w:rsidR="003E326E" w:rsidRPr="003E326E" w:rsidRDefault="003E326E" w:rsidP="003E326E">
            <w:pPr>
              <w:spacing w:line="360" w:lineRule="auto"/>
              <w:rPr>
                <w:rFonts w:ascii="宋体" w:eastAsia="宋体" w:hAnsi="宋体"/>
                <w:b/>
                <w:sz w:val="24"/>
                <w:szCs w:val="24"/>
              </w:rPr>
            </w:pPr>
            <w:r w:rsidRPr="003E326E">
              <w:rPr>
                <w:rFonts w:ascii="宋体" w:eastAsia="宋体" w:hAnsi="宋体" w:hint="eastAsia"/>
                <w:b/>
                <w:sz w:val="24"/>
                <w:szCs w:val="24"/>
              </w:rPr>
              <w:t>（四）实验核心模块技术指标要求：</w:t>
            </w:r>
          </w:p>
          <w:p w14:paraId="4C010D88" w14:textId="77777777" w:rsidR="003E326E" w:rsidRPr="003E326E" w:rsidRDefault="003E326E" w:rsidP="003E326E">
            <w:pPr>
              <w:spacing w:line="360" w:lineRule="auto"/>
              <w:rPr>
                <w:rFonts w:ascii="宋体" w:eastAsia="宋体" w:hAnsi="宋体"/>
                <w:b/>
                <w:bCs/>
                <w:sz w:val="24"/>
                <w:szCs w:val="24"/>
              </w:rPr>
            </w:pPr>
            <w:r w:rsidRPr="003E326E">
              <w:rPr>
                <w:rFonts w:ascii="宋体" w:eastAsia="宋体" w:hAnsi="宋体" w:hint="eastAsia"/>
                <w:b/>
                <w:bCs/>
                <w:sz w:val="24"/>
                <w:szCs w:val="24"/>
              </w:rPr>
              <w:t>★</w:t>
            </w:r>
            <w:r w:rsidRPr="003E326E">
              <w:rPr>
                <w:rFonts w:ascii="宋体" w:eastAsia="宋体" w:hAnsi="宋体" w:hint="eastAsia"/>
                <w:b/>
                <w:sz w:val="24"/>
                <w:szCs w:val="24"/>
              </w:rPr>
              <w:t>病情评估模块</w:t>
            </w:r>
            <w:r w:rsidRPr="003E326E">
              <w:rPr>
                <w:rFonts w:ascii="宋体" w:eastAsia="宋体" w:hAnsi="宋体" w:hint="eastAsia"/>
                <w:b/>
                <w:bCs/>
                <w:sz w:val="24"/>
                <w:szCs w:val="24"/>
              </w:rPr>
              <w:t>：</w:t>
            </w:r>
          </w:p>
          <w:p w14:paraId="5F70F957" w14:textId="77777777" w:rsidR="003E326E" w:rsidRPr="003E326E" w:rsidRDefault="003E326E" w:rsidP="003E326E">
            <w:pPr>
              <w:spacing w:line="360" w:lineRule="auto"/>
              <w:ind w:firstLineChars="200" w:firstLine="480"/>
              <w:rPr>
                <w:rFonts w:ascii="宋体" w:eastAsia="宋体" w:hAnsi="宋体"/>
                <w:sz w:val="24"/>
                <w:szCs w:val="24"/>
              </w:rPr>
            </w:pPr>
            <w:r w:rsidRPr="003E326E">
              <w:rPr>
                <w:rFonts w:ascii="宋体" w:eastAsia="宋体" w:hAnsi="宋体" w:hint="eastAsia"/>
                <w:sz w:val="24"/>
                <w:szCs w:val="24"/>
              </w:rPr>
              <w:t>实验通过设计三维虚拟仿真场景，模拟在社区医院中进行相关的操作，学生通过模拟医务人员的角色，根据相关的标准，对病人建立健康档案，对病人的基础情况进行</w:t>
            </w:r>
            <w:r w:rsidRPr="003E326E">
              <w:rPr>
                <w:rFonts w:ascii="宋体" w:eastAsia="宋体" w:hAnsi="宋体"/>
                <w:sz w:val="24"/>
                <w:szCs w:val="24"/>
              </w:rPr>
              <w:t>病情评估</w:t>
            </w:r>
            <w:r w:rsidRPr="003E326E">
              <w:rPr>
                <w:rFonts w:ascii="宋体" w:eastAsia="宋体" w:hAnsi="宋体" w:hint="eastAsia"/>
                <w:sz w:val="24"/>
                <w:szCs w:val="24"/>
              </w:rPr>
              <w:t>，根据病人的情况进行</w:t>
            </w:r>
            <w:r w:rsidRPr="003E326E">
              <w:rPr>
                <w:rFonts w:ascii="宋体" w:eastAsia="宋体" w:hAnsi="宋体"/>
                <w:sz w:val="24"/>
                <w:szCs w:val="24"/>
              </w:rPr>
              <w:t>体质辨识</w:t>
            </w:r>
            <w:r w:rsidRPr="003E326E">
              <w:rPr>
                <w:rFonts w:ascii="宋体" w:eastAsia="宋体" w:hAnsi="宋体" w:hint="eastAsia"/>
                <w:sz w:val="24"/>
                <w:szCs w:val="24"/>
              </w:rPr>
              <w:t>，然后通过上级医院的处方进行</w:t>
            </w:r>
            <w:r w:rsidRPr="003E326E">
              <w:rPr>
                <w:rFonts w:ascii="宋体" w:eastAsia="宋体" w:hAnsi="宋体"/>
                <w:sz w:val="24"/>
                <w:szCs w:val="24"/>
              </w:rPr>
              <w:t>用药指导</w:t>
            </w:r>
            <w:r w:rsidRPr="003E326E">
              <w:rPr>
                <w:rFonts w:ascii="宋体" w:eastAsia="宋体" w:hAnsi="宋体" w:hint="eastAsia"/>
                <w:sz w:val="24"/>
                <w:szCs w:val="24"/>
              </w:rPr>
              <w:t>。</w:t>
            </w:r>
          </w:p>
          <w:p w14:paraId="0C1A5DC5" w14:textId="77777777" w:rsidR="003E326E" w:rsidRPr="003E326E" w:rsidRDefault="003E326E" w:rsidP="003E326E">
            <w:pPr>
              <w:spacing w:line="360" w:lineRule="auto"/>
              <w:rPr>
                <w:rFonts w:ascii="宋体" w:eastAsia="宋体" w:hAnsi="宋体"/>
                <w:b/>
                <w:bCs/>
                <w:sz w:val="24"/>
                <w:szCs w:val="24"/>
              </w:rPr>
            </w:pPr>
            <w:r w:rsidRPr="003E326E">
              <w:rPr>
                <w:rFonts w:ascii="宋体" w:eastAsia="宋体" w:hAnsi="宋体" w:hint="eastAsia"/>
                <w:b/>
                <w:bCs/>
                <w:sz w:val="24"/>
                <w:szCs w:val="24"/>
              </w:rPr>
              <w:t>★饮食处方设计模块：</w:t>
            </w:r>
          </w:p>
          <w:p w14:paraId="6A8BF5E7" w14:textId="77777777" w:rsidR="003E326E" w:rsidRPr="003E326E" w:rsidRDefault="003E326E" w:rsidP="003E326E">
            <w:pPr>
              <w:spacing w:line="360" w:lineRule="auto"/>
              <w:ind w:firstLineChars="200" w:firstLine="480"/>
              <w:rPr>
                <w:rFonts w:ascii="宋体" w:eastAsia="宋体" w:hAnsi="宋体"/>
                <w:sz w:val="24"/>
                <w:szCs w:val="24"/>
              </w:rPr>
            </w:pPr>
            <w:r w:rsidRPr="003E326E">
              <w:rPr>
                <w:rFonts w:ascii="宋体" w:eastAsia="宋体" w:hAnsi="宋体" w:hint="eastAsia"/>
                <w:sz w:val="24"/>
                <w:szCs w:val="24"/>
              </w:rPr>
              <w:t>在此模块中，学生将扮演营养师的角色，根据病人之前的健康档案结果进行营养评估，重点考察学生对</w:t>
            </w:r>
            <w:r w:rsidRPr="003E326E">
              <w:rPr>
                <w:rFonts w:ascii="宋体" w:eastAsia="宋体" w:hAnsi="宋体"/>
                <w:sz w:val="24"/>
                <w:szCs w:val="24"/>
              </w:rPr>
              <w:t>热能计算</w:t>
            </w:r>
            <w:r w:rsidRPr="003E326E">
              <w:rPr>
                <w:rFonts w:ascii="宋体" w:eastAsia="宋体" w:hAnsi="宋体" w:hint="eastAsia"/>
                <w:sz w:val="24"/>
                <w:szCs w:val="24"/>
              </w:rPr>
              <w:t>的知识掌握程度，设计不同的</w:t>
            </w:r>
            <w:r w:rsidRPr="003E326E">
              <w:rPr>
                <w:rFonts w:ascii="宋体" w:eastAsia="宋体" w:hAnsi="宋体"/>
                <w:sz w:val="24"/>
                <w:szCs w:val="24"/>
              </w:rPr>
              <w:t>热能分配</w:t>
            </w:r>
            <w:r w:rsidRPr="003E326E">
              <w:rPr>
                <w:rFonts w:ascii="宋体" w:eastAsia="宋体" w:hAnsi="宋体" w:hint="eastAsia"/>
                <w:sz w:val="24"/>
                <w:szCs w:val="24"/>
              </w:rPr>
              <w:t>配比，然后进行六大类的</w:t>
            </w:r>
            <w:r w:rsidRPr="003E326E">
              <w:rPr>
                <w:rFonts w:ascii="宋体" w:eastAsia="宋体" w:hAnsi="宋体"/>
                <w:sz w:val="24"/>
                <w:szCs w:val="24"/>
              </w:rPr>
              <w:t>食谱编制</w:t>
            </w:r>
            <w:r w:rsidRPr="003E326E">
              <w:rPr>
                <w:rFonts w:ascii="宋体" w:eastAsia="宋体" w:hAnsi="宋体" w:hint="eastAsia"/>
                <w:sz w:val="24"/>
                <w:szCs w:val="24"/>
              </w:rPr>
              <w:t>，为病人提供合理的膳食热量，只有合适的热量配比管理才能保证病人的病情得到有效的控制，错误的热量计算和热能分配，以及错误的</w:t>
            </w:r>
            <w:r w:rsidRPr="003E326E">
              <w:rPr>
                <w:rFonts w:ascii="宋体" w:eastAsia="宋体" w:hAnsi="宋体"/>
                <w:sz w:val="24"/>
                <w:szCs w:val="24"/>
              </w:rPr>
              <w:t>烹饪方式</w:t>
            </w:r>
            <w:r w:rsidRPr="003E326E">
              <w:rPr>
                <w:rFonts w:ascii="宋体" w:eastAsia="宋体" w:hAnsi="宋体" w:hint="eastAsia"/>
                <w:sz w:val="24"/>
                <w:szCs w:val="24"/>
              </w:rPr>
              <w:t>都将导致病人的血糖升高或者降低。而后学生还可以通过病人的体质进行</w:t>
            </w:r>
            <w:r w:rsidRPr="003E326E">
              <w:rPr>
                <w:rFonts w:ascii="宋体" w:eastAsia="宋体" w:hAnsi="宋体"/>
                <w:sz w:val="24"/>
                <w:szCs w:val="24"/>
              </w:rPr>
              <w:t>药茶</w:t>
            </w:r>
            <w:r w:rsidRPr="003E326E">
              <w:rPr>
                <w:rFonts w:ascii="宋体" w:eastAsia="宋体" w:hAnsi="宋体" w:hint="eastAsia"/>
                <w:sz w:val="24"/>
                <w:szCs w:val="24"/>
              </w:rPr>
              <w:t>的</w:t>
            </w:r>
            <w:r w:rsidRPr="003E326E">
              <w:rPr>
                <w:rFonts w:ascii="宋体" w:eastAsia="宋体" w:hAnsi="宋体"/>
                <w:sz w:val="24"/>
                <w:szCs w:val="24"/>
              </w:rPr>
              <w:t>配制</w:t>
            </w:r>
            <w:r w:rsidRPr="003E326E">
              <w:rPr>
                <w:rFonts w:ascii="宋体" w:eastAsia="宋体" w:hAnsi="宋体" w:hint="eastAsia"/>
                <w:sz w:val="24"/>
                <w:szCs w:val="24"/>
              </w:rPr>
              <w:t>，体现学校的特色，帮助病人改善体质。</w:t>
            </w:r>
          </w:p>
          <w:p w14:paraId="1665869F" w14:textId="77777777" w:rsidR="003E326E" w:rsidRPr="003E326E" w:rsidRDefault="003E326E" w:rsidP="003E326E">
            <w:pPr>
              <w:spacing w:line="360" w:lineRule="auto"/>
              <w:rPr>
                <w:rFonts w:ascii="宋体" w:eastAsia="宋体" w:hAnsi="宋体"/>
                <w:b/>
                <w:bCs/>
                <w:sz w:val="24"/>
                <w:szCs w:val="24"/>
              </w:rPr>
            </w:pPr>
            <w:r w:rsidRPr="003E326E">
              <w:rPr>
                <w:rFonts w:ascii="宋体" w:eastAsia="宋体" w:hAnsi="宋体" w:hint="eastAsia"/>
                <w:b/>
                <w:bCs/>
                <w:sz w:val="24"/>
                <w:szCs w:val="24"/>
              </w:rPr>
              <w:t>★</w:t>
            </w:r>
            <w:r w:rsidRPr="003E326E">
              <w:rPr>
                <w:rFonts w:ascii="宋体" w:eastAsia="宋体" w:hAnsi="宋体" w:hint="eastAsia"/>
                <w:b/>
                <w:sz w:val="24"/>
                <w:szCs w:val="24"/>
              </w:rPr>
              <w:t>运动处方设计模块</w:t>
            </w:r>
            <w:r w:rsidRPr="003E326E">
              <w:rPr>
                <w:rFonts w:ascii="宋体" w:eastAsia="宋体" w:hAnsi="宋体" w:hint="eastAsia"/>
                <w:b/>
                <w:bCs/>
                <w:sz w:val="24"/>
                <w:szCs w:val="24"/>
              </w:rPr>
              <w:t>：</w:t>
            </w:r>
          </w:p>
          <w:p w14:paraId="547E0580" w14:textId="77777777" w:rsidR="003E326E" w:rsidRPr="003E326E" w:rsidRDefault="003E326E" w:rsidP="003E326E">
            <w:pPr>
              <w:spacing w:line="360" w:lineRule="auto"/>
              <w:ind w:firstLineChars="200" w:firstLine="480"/>
              <w:rPr>
                <w:rFonts w:ascii="宋体" w:eastAsia="宋体" w:hAnsi="宋体"/>
                <w:sz w:val="24"/>
                <w:szCs w:val="24"/>
              </w:rPr>
            </w:pPr>
            <w:r w:rsidRPr="003E326E">
              <w:rPr>
                <w:rFonts w:ascii="宋体" w:eastAsia="宋体" w:hAnsi="宋体" w:hint="eastAsia"/>
                <w:sz w:val="24"/>
                <w:szCs w:val="24"/>
              </w:rPr>
              <w:t>在此模块学生扮演运动健康管理师的角色，对病人进行运动处方的设计，通过不同的运动方式、运动强度对病人进行运动监测，并且运动处方的设计也和饮食配方密切相关，当设计的运动过量且运动不合理，会导致病人产生低血糖或者高血糖的症状，进行并发症管理。</w:t>
            </w:r>
          </w:p>
          <w:p w14:paraId="01A5F332" w14:textId="77777777" w:rsidR="003E326E" w:rsidRPr="003E326E" w:rsidRDefault="003E326E" w:rsidP="003E326E">
            <w:pPr>
              <w:spacing w:line="360" w:lineRule="auto"/>
              <w:rPr>
                <w:rFonts w:ascii="宋体" w:eastAsia="宋体" w:hAnsi="宋体"/>
                <w:b/>
                <w:bCs/>
                <w:sz w:val="24"/>
                <w:szCs w:val="24"/>
              </w:rPr>
            </w:pPr>
            <w:r w:rsidRPr="003E326E">
              <w:rPr>
                <w:rFonts w:ascii="宋体" w:eastAsia="宋体" w:hAnsi="宋体" w:hint="eastAsia"/>
                <w:b/>
                <w:bCs/>
                <w:sz w:val="24"/>
                <w:szCs w:val="24"/>
              </w:rPr>
              <w:t>★</w:t>
            </w:r>
            <w:r w:rsidRPr="003E326E">
              <w:rPr>
                <w:rFonts w:ascii="宋体" w:eastAsia="宋体" w:hAnsi="宋体" w:hint="eastAsia"/>
                <w:b/>
                <w:sz w:val="24"/>
                <w:szCs w:val="24"/>
              </w:rPr>
              <w:t>并发症管理模块</w:t>
            </w:r>
            <w:r w:rsidRPr="003E326E">
              <w:rPr>
                <w:rFonts w:ascii="宋体" w:eastAsia="宋体" w:hAnsi="宋体" w:hint="eastAsia"/>
                <w:b/>
                <w:bCs/>
                <w:sz w:val="24"/>
                <w:szCs w:val="24"/>
              </w:rPr>
              <w:t>：</w:t>
            </w:r>
          </w:p>
          <w:p w14:paraId="02F8804A" w14:textId="77777777" w:rsidR="00A103E0" w:rsidRDefault="00A103E0" w:rsidP="00A103E0">
            <w:pPr>
              <w:rPr>
                <w:rFonts w:ascii="宋体" w:eastAsia="宋体" w:hAnsi="宋体"/>
                <w:sz w:val="24"/>
                <w:szCs w:val="24"/>
              </w:rPr>
            </w:pPr>
          </w:p>
          <w:p w14:paraId="048734F3" w14:textId="437F3A9D" w:rsidR="0013316B" w:rsidRDefault="0013316B" w:rsidP="00A103E0">
            <w:pPr>
              <w:rPr>
                <w:rFonts w:ascii="宋体" w:eastAsia="宋体" w:hAnsi="宋体"/>
                <w:sz w:val="24"/>
                <w:szCs w:val="24"/>
              </w:rPr>
            </w:pPr>
            <w:r w:rsidRPr="0013316B">
              <w:rPr>
                <w:rFonts w:ascii="宋体" w:eastAsia="宋体" w:hAnsi="宋体" w:hint="eastAsia"/>
                <w:sz w:val="24"/>
                <w:szCs w:val="24"/>
              </w:rPr>
              <w:t>并发症管理模块分为低血糖反应和糖尿病足识别与管理两个核心内容。都需要学生扮演医生的角色，对低血糖和高血糖所致的不同并发症做出准确的判断、处理。及时恰当且准确的处理方式能够帮助病人转危为安。</w:t>
            </w:r>
          </w:p>
          <w:p w14:paraId="0A4F2177" w14:textId="730AE885" w:rsidR="003E326E" w:rsidRPr="003E326E" w:rsidRDefault="003E326E" w:rsidP="00A103E0">
            <w:pPr>
              <w:rPr>
                <w:rFonts w:ascii="宋体" w:eastAsia="宋体" w:hAnsi="宋体"/>
                <w:b/>
                <w:bCs/>
                <w:sz w:val="24"/>
                <w:szCs w:val="24"/>
              </w:rPr>
            </w:pPr>
            <w:r w:rsidRPr="003E326E">
              <w:rPr>
                <w:rFonts w:ascii="宋体" w:eastAsia="宋体" w:hAnsi="宋体" w:hint="eastAsia"/>
                <w:b/>
                <w:bCs/>
                <w:sz w:val="24"/>
                <w:szCs w:val="24"/>
              </w:rPr>
              <w:t>★考核评价模块：</w:t>
            </w:r>
          </w:p>
          <w:p w14:paraId="18C393B8" w14:textId="4B503A97" w:rsidR="003E326E" w:rsidRDefault="003E326E" w:rsidP="00A103E0">
            <w:pPr>
              <w:ind w:firstLineChars="200" w:firstLine="480"/>
              <w:rPr>
                <w:rFonts w:ascii="宋体" w:eastAsia="宋体" w:hAnsi="宋体"/>
                <w:sz w:val="24"/>
                <w:szCs w:val="24"/>
              </w:rPr>
            </w:pPr>
            <w:r w:rsidRPr="003E326E">
              <w:rPr>
                <w:rFonts w:ascii="宋体" w:eastAsia="宋体" w:hAnsi="宋体" w:hint="eastAsia"/>
                <w:sz w:val="24"/>
                <w:szCs w:val="24"/>
              </w:rPr>
              <w:lastRenderedPageBreak/>
              <w:t>在学生完成仿真操作模拟实验之后，结合实验全过程进行综合的考核评价，系统通过记录实验过程中的各个关键节点的数据，真实有效的记录在实验反馈的页面中，并根据当前实验的成绩判定是否合格，如果学生顺利通过实验考核，则给予通过，如果实验成绩不合格，则可以重复进行实验。</w:t>
            </w:r>
          </w:p>
          <w:p w14:paraId="57806001" w14:textId="77777777" w:rsidR="003E326E" w:rsidRDefault="003E326E" w:rsidP="00A103E0">
            <w:pPr>
              <w:rPr>
                <w:rFonts w:ascii="宋体" w:eastAsia="宋体" w:hAnsi="宋体"/>
                <w:b/>
                <w:sz w:val="24"/>
                <w:szCs w:val="24"/>
              </w:rPr>
            </w:pPr>
          </w:p>
          <w:p w14:paraId="5F1A46C6" w14:textId="3C7A3E85" w:rsidR="003E326E" w:rsidRDefault="003E326E" w:rsidP="00A103E0">
            <w:pPr>
              <w:rPr>
                <w:rFonts w:ascii="宋体" w:eastAsia="宋体" w:hAnsi="宋体"/>
                <w:b/>
                <w:sz w:val="24"/>
                <w:szCs w:val="24"/>
              </w:rPr>
            </w:pPr>
            <w:r w:rsidRPr="003E326E">
              <w:rPr>
                <w:rFonts w:ascii="宋体" w:eastAsia="宋体" w:hAnsi="宋体" w:hint="eastAsia"/>
                <w:b/>
                <w:sz w:val="24"/>
                <w:szCs w:val="24"/>
              </w:rPr>
              <w:t>（五）其他要求：</w:t>
            </w:r>
          </w:p>
          <w:p w14:paraId="38BD435E" w14:textId="1C1362A0" w:rsidR="003E326E" w:rsidRPr="003E326E" w:rsidRDefault="003E326E" w:rsidP="00A103E0">
            <w:pPr>
              <w:ind w:firstLineChars="200" w:firstLine="482"/>
              <w:rPr>
                <w:rFonts w:ascii="宋体" w:eastAsia="宋体" w:hAnsi="宋体"/>
                <w:b/>
                <w:sz w:val="24"/>
                <w:szCs w:val="24"/>
              </w:rPr>
            </w:pPr>
            <w:r w:rsidRPr="003E326E">
              <w:rPr>
                <w:rFonts w:ascii="宋体" w:eastAsia="宋体" w:hAnsi="宋体" w:hint="eastAsia"/>
                <w:b/>
                <w:sz w:val="24"/>
                <w:szCs w:val="24"/>
              </w:rPr>
              <w:t>★本次建设的</w:t>
            </w:r>
            <w:r w:rsidR="00ED7167" w:rsidRPr="00ED7167">
              <w:rPr>
                <w:rFonts w:ascii="宋体" w:eastAsia="宋体" w:hAnsi="宋体"/>
                <w:b/>
                <w:sz w:val="24"/>
                <w:szCs w:val="24"/>
              </w:rPr>
              <w:t>2型糖尿病中西医结合健康服务与管理</w:t>
            </w:r>
            <w:r w:rsidRPr="003E326E">
              <w:rPr>
                <w:rFonts w:ascii="宋体" w:eastAsia="宋体" w:hAnsi="宋体" w:hint="eastAsia"/>
                <w:b/>
                <w:sz w:val="24"/>
                <w:szCs w:val="24"/>
              </w:rPr>
              <w:t>项目必须与省教育厅建设的江苏省高等学校虚拟仿真实验教学共享平台实现无缝集成，实验项目资源能够直接接入省共享平台，无需进行二次开发与格式转换。</w:t>
            </w:r>
          </w:p>
          <w:p w14:paraId="0E1A09A7" w14:textId="77777777" w:rsidR="003E326E" w:rsidRPr="003E326E" w:rsidRDefault="003E326E" w:rsidP="00A103E0">
            <w:pPr>
              <w:ind w:firstLineChars="200" w:firstLine="480"/>
              <w:rPr>
                <w:rFonts w:ascii="宋体" w:eastAsia="宋体" w:hAnsi="宋体"/>
                <w:sz w:val="24"/>
                <w:szCs w:val="24"/>
              </w:rPr>
            </w:pPr>
            <w:r w:rsidRPr="003E326E">
              <w:rPr>
                <w:rFonts w:ascii="宋体" w:eastAsia="宋体" w:hAnsi="宋体" w:hint="eastAsia"/>
                <w:sz w:val="24"/>
                <w:szCs w:val="24"/>
              </w:rPr>
              <w:t>实验场景内的全部模型需要采用法线贴图来描绘物体表面细节、使用颜色贴图表现物体的颜色和纹理、从而在自然光线照射条件下体现出的场景元素的质感。</w:t>
            </w:r>
          </w:p>
          <w:p w14:paraId="17F0F87A" w14:textId="04173354" w:rsidR="003E326E" w:rsidRPr="003E326E" w:rsidRDefault="003E326E" w:rsidP="00A103E0">
            <w:pPr>
              <w:rPr>
                <w:rFonts w:ascii="宋体" w:eastAsia="宋体" w:hAnsi="宋体"/>
                <w:sz w:val="24"/>
                <w:szCs w:val="24"/>
              </w:rPr>
            </w:pPr>
            <w:r>
              <w:rPr>
                <w:rFonts w:ascii="宋体" w:eastAsia="宋体" w:hAnsi="宋体" w:hint="eastAsia"/>
                <w:sz w:val="24"/>
                <w:szCs w:val="24"/>
              </w:rPr>
              <w:t>（1）</w:t>
            </w:r>
            <w:r w:rsidRPr="003E326E">
              <w:rPr>
                <w:rFonts w:ascii="宋体" w:eastAsia="宋体" w:hAnsi="宋体" w:hint="eastAsia"/>
                <w:sz w:val="24"/>
                <w:szCs w:val="24"/>
              </w:rPr>
              <w:t>系统提供操作帮助，言简意赅描述实验如何开展；</w:t>
            </w:r>
          </w:p>
          <w:p w14:paraId="12792BA0" w14:textId="093A8D48" w:rsidR="003E326E" w:rsidRPr="003E326E" w:rsidRDefault="003E326E" w:rsidP="00A103E0">
            <w:pPr>
              <w:rPr>
                <w:rFonts w:ascii="宋体" w:eastAsia="宋体" w:hAnsi="宋体"/>
                <w:sz w:val="24"/>
                <w:szCs w:val="24"/>
              </w:rPr>
            </w:pPr>
            <w:r>
              <w:rPr>
                <w:rFonts w:ascii="宋体" w:eastAsia="宋体" w:hAnsi="宋体" w:hint="eastAsia"/>
                <w:sz w:val="24"/>
                <w:szCs w:val="24"/>
              </w:rPr>
              <w:t>（2）</w:t>
            </w:r>
            <w:r w:rsidRPr="003E326E">
              <w:rPr>
                <w:rFonts w:ascii="宋体" w:eastAsia="宋体" w:hAnsi="宋体" w:hint="eastAsia"/>
                <w:sz w:val="24"/>
                <w:szCs w:val="24"/>
              </w:rPr>
              <w:t>系统画面效果精美，建模对象表面质感精细，光影效果逼真，采用虚拟现实实时渲染处理；</w:t>
            </w:r>
          </w:p>
          <w:p w14:paraId="4D8B61A8" w14:textId="1B98B5F3" w:rsidR="003E326E" w:rsidRPr="003E326E" w:rsidRDefault="003E326E" w:rsidP="00A103E0">
            <w:pPr>
              <w:rPr>
                <w:rFonts w:ascii="宋体" w:eastAsia="宋体" w:hAnsi="宋体"/>
                <w:sz w:val="24"/>
                <w:szCs w:val="24"/>
              </w:rPr>
            </w:pPr>
            <w:r>
              <w:rPr>
                <w:rFonts w:ascii="宋体" w:eastAsia="宋体" w:hAnsi="宋体" w:hint="eastAsia"/>
                <w:sz w:val="24"/>
                <w:szCs w:val="24"/>
              </w:rPr>
              <w:t>（3）</w:t>
            </w:r>
            <w:r w:rsidRPr="003E326E">
              <w:rPr>
                <w:rFonts w:ascii="宋体" w:eastAsia="宋体" w:hAnsi="宋体" w:hint="eastAsia"/>
                <w:sz w:val="24"/>
                <w:szCs w:val="24"/>
              </w:rPr>
              <w:t>系统交互性良好，用户可以轻松自如地开展实验；</w:t>
            </w:r>
          </w:p>
          <w:p w14:paraId="772E3D46" w14:textId="5468E575" w:rsidR="003E326E" w:rsidRDefault="003E326E" w:rsidP="00A103E0">
            <w:pPr>
              <w:rPr>
                <w:rFonts w:ascii="宋体" w:eastAsia="宋体" w:hAnsi="宋体"/>
                <w:sz w:val="24"/>
                <w:szCs w:val="24"/>
              </w:rPr>
            </w:pPr>
            <w:r>
              <w:rPr>
                <w:rFonts w:ascii="宋体" w:eastAsia="宋体" w:hAnsi="宋体" w:hint="eastAsia"/>
                <w:sz w:val="24"/>
                <w:szCs w:val="24"/>
              </w:rPr>
              <w:t>（4）</w:t>
            </w:r>
            <w:r w:rsidRPr="003E326E">
              <w:rPr>
                <w:rFonts w:ascii="宋体" w:eastAsia="宋体" w:hAnsi="宋体" w:hint="eastAsia"/>
                <w:sz w:val="24"/>
                <w:szCs w:val="24"/>
              </w:rPr>
              <w:t>系统经过优化处理，确保实时运行帧数高于20帧/秒，保证操作运行刷新的流畅；</w:t>
            </w:r>
          </w:p>
          <w:p w14:paraId="64464192" w14:textId="66FB08FF" w:rsidR="003E326E" w:rsidRPr="003E326E" w:rsidRDefault="003E326E" w:rsidP="00A103E0">
            <w:pPr>
              <w:rPr>
                <w:rFonts w:ascii="宋体" w:eastAsia="宋体" w:hAnsi="宋体"/>
                <w:sz w:val="24"/>
                <w:szCs w:val="24"/>
              </w:rPr>
            </w:pPr>
            <w:r>
              <w:rPr>
                <w:rFonts w:ascii="宋体" w:eastAsia="宋体" w:hAnsi="宋体" w:hint="eastAsia"/>
                <w:sz w:val="24"/>
                <w:szCs w:val="24"/>
              </w:rPr>
              <w:t>（5）</w:t>
            </w:r>
            <w:r w:rsidRPr="003E326E">
              <w:rPr>
                <w:rFonts w:ascii="宋体" w:eastAsia="宋体" w:hAnsi="宋体" w:hint="eastAsia"/>
                <w:sz w:val="24"/>
                <w:szCs w:val="24"/>
              </w:rPr>
              <w:t>场景内包含：各种医务角色、社区医院、运动场所等。</w:t>
            </w:r>
          </w:p>
          <w:p w14:paraId="764E642A" w14:textId="2634F8E9" w:rsidR="003E326E" w:rsidRPr="003E326E" w:rsidRDefault="003E326E" w:rsidP="00A103E0">
            <w:pPr>
              <w:rPr>
                <w:rFonts w:ascii="宋体" w:eastAsia="宋体" w:hAnsi="宋体"/>
                <w:sz w:val="24"/>
                <w:szCs w:val="24"/>
              </w:rPr>
            </w:pPr>
            <w:r>
              <w:rPr>
                <w:rFonts w:ascii="宋体" w:eastAsia="宋体" w:hAnsi="宋体" w:hint="eastAsia"/>
                <w:sz w:val="24"/>
                <w:szCs w:val="24"/>
              </w:rPr>
              <w:t>（6）</w:t>
            </w:r>
            <w:r w:rsidRPr="003E326E">
              <w:rPr>
                <w:rFonts w:ascii="宋体" w:eastAsia="宋体" w:hAnsi="宋体" w:hint="eastAsia"/>
                <w:sz w:val="24"/>
                <w:szCs w:val="24"/>
              </w:rPr>
              <w:t>实验交互方式：键盘、鼠标；</w:t>
            </w:r>
          </w:p>
          <w:p w14:paraId="38658F34" w14:textId="0E1B8048" w:rsidR="003E326E" w:rsidRPr="003E326E" w:rsidRDefault="003E326E" w:rsidP="00A103E0">
            <w:pPr>
              <w:rPr>
                <w:rFonts w:ascii="宋体" w:eastAsia="宋体" w:hAnsi="宋体"/>
                <w:sz w:val="24"/>
                <w:szCs w:val="24"/>
              </w:rPr>
            </w:pPr>
            <w:r>
              <w:rPr>
                <w:rFonts w:ascii="宋体" w:eastAsia="宋体" w:hAnsi="宋体" w:hint="eastAsia"/>
                <w:sz w:val="24"/>
                <w:szCs w:val="24"/>
              </w:rPr>
              <w:t>（7）</w:t>
            </w:r>
            <w:r w:rsidRPr="003E326E">
              <w:rPr>
                <w:rFonts w:ascii="宋体" w:eastAsia="宋体" w:hAnsi="宋体" w:hint="eastAsia"/>
                <w:sz w:val="24"/>
                <w:szCs w:val="24"/>
              </w:rPr>
              <w:t>实验虚拟操作实现度：可以任意旋转场景视角；</w:t>
            </w:r>
          </w:p>
          <w:p w14:paraId="0A361B58" w14:textId="77777777" w:rsidR="003E326E" w:rsidRPr="003E326E" w:rsidRDefault="003E326E" w:rsidP="00A103E0">
            <w:pPr>
              <w:rPr>
                <w:rFonts w:ascii="宋体" w:eastAsia="宋体" w:hAnsi="宋体"/>
                <w:b/>
                <w:sz w:val="24"/>
                <w:szCs w:val="24"/>
              </w:rPr>
            </w:pPr>
            <w:r w:rsidRPr="003E326E">
              <w:rPr>
                <w:rFonts w:ascii="宋体" w:eastAsia="宋体" w:hAnsi="宋体" w:hint="eastAsia"/>
                <w:b/>
                <w:sz w:val="24"/>
                <w:szCs w:val="24"/>
              </w:rPr>
              <w:t>（六）供应商资质要求</w:t>
            </w:r>
          </w:p>
          <w:p w14:paraId="48BF9F5D" w14:textId="77777777" w:rsidR="003E326E" w:rsidRPr="003E326E" w:rsidRDefault="003E326E" w:rsidP="00A103E0">
            <w:pPr>
              <w:numPr>
                <w:ilvl w:val="0"/>
                <w:numId w:val="3"/>
              </w:numPr>
              <w:ind w:left="0" w:firstLine="0"/>
              <w:rPr>
                <w:rFonts w:ascii="宋体" w:eastAsia="宋体" w:hAnsi="宋体"/>
                <w:sz w:val="24"/>
                <w:szCs w:val="24"/>
              </w:rPr>
            </w:pPr>
            <w:r w:rsidRPr="003E326E">
              <w:rPr>
                <w:rFonts w:ascii="宋体" w:eastAsia="宋体" w:hAnsi="宋体" w:hint="eastAsia"/>
                <w:sz w:val="24"/>
                <w:szCs w:val="24"/>
              </w:rPr>
              <w:t>供应商须具有计算机软件企业资质证书。</w:t>
            </w:r>
          </w:p>
          <w:p w14:paraId="2633604C" w14:textId="77777777" w:rsidR="003E326E" w:rsidRPr="003E326E" w:rsidRDefault="003E326E" w:rsidP="00A103E0">
            <w:pPr>
              <w:numPr>
                <w:ilvl w:val="0"/>
                <w:numId w:val="3"/>
              </w:numPr>
              <w:ind w:left="0" w:firstLine="0"/>
              <w:rPr>
                <w:rFonts w:ascii="宋体" w:eastAsia="宋体" w:hAnsi="宋体"/>
                <w:b/>
                <w:bCs/>
                <w:sz w:val="24"/>
                <w:szCs w:val="24"/>
              </w:rPr>
            </w:pPr>
            <w:r w:rsidRPr="003E326E">
              <w:rPr>
                <w:rFonts w:ascii="宋体" w:eastAsia="宋体" w:hAnsi="宋体" w:hint="eastAsia"/>
                <w:b/>
                <w:bCs/>
                <w:sz w:val="24"/>
                <w:szCs w:val="24"/>
              </w:rPr>
              <w:t>★供应商具有国家虚拟仿真实验教学项目成功案例。</w:t>
            </w:r>
          </w:p>
          <w:p w14:paraId="1C021429" w14:textId="77777777" w:rsidR="003E326E" w:rsidRPr="003E326E" w:rsidRDefault="003E326E" w:rsidP="00A103E0">
            <w:pPr>
              <w:numPr>
                <w:ilvl w:val="0"/>
                <w:numId w:val="3"/>
              </w:numPr>
              <w:ind w:left="0" w:firstLine="0"/>
              <w:rPr>
                <w:rFonts w:ascii="宋体" w:eastAsia="宋体" w:hAnsi="宋体"/>
                <w:sz w:val="24"/>
                <w:szCs w:val="24"/>
              </w:rPr>
            </w:pPr>
            <w:r w:rsidRPr="003E326E">
              <w:rPr>
                <w:rFonts w:ascii="宋体" w:eastAsia="宋体" w:hAnsi="宋体" w:hint="eastAsia"/>
                <w:sz w:val="24"/>
                <w:szCs w:val="24"/>
              </w:rPr>
              <w:t>供应商</w:t>
            </w:r>
            <w:r w:rsidRPr="003E326E">
              <w:rPr>
                <w:rFonts w:ascii="宋体" w:eastAsia="宋体" w:hAnsi="宋体"/>
                <w:sz w:val="24"/>
                <w:szCs w:val="24"/>
              </w:rPr>
              <w:t>免费提供</w:t>
            </w:r>
            <w:r w:rsidRPr="003E326E">
              <w:rPr>
                <w:rFonts w:ascii="宋体" w:eastAsia="宋体" w:hAnsi="宋体" w:hint="eastAsia"/>
                <w:sz w:val="24"/>
                <w:szCs w:val="24"/>
              </w:rPr>
              <w:t>三</w:t>
            </w:r>
            <w:r w:rsidRPr="003E326E">
              <w:rPr>
                <w:rFonts w:ascii="宋体" w:eastAsia="宋体" w:hAnsi="宋体"/>
                <w:sz w:val="24"/>
                <w:szCs w:val="24"/>
              </w:rPr>
              <w:t>年</w:t>
            </w:r>
            <w:r w:rsidRPr="003E326E">
              <w:rPr>
                <w:rFonts w:ascii="宋体" w:eastAsia="宋体" w:hAnsi="宋体" w:hint="eastAsia"/>
                <w:sz w:val="24"/>
                <w:szCs w:val="24"/>
              </w:rPr>
              <w:t>技术服务</w:t>
            </w:r>
            <w:r w:rsidRPr="003E326E">
              <w:rPr>
                <w:rFonts w:ascii="宋体" w:eastAsia="宋体" w:hAnsi="宋体"/>
                <w:sz w:val="24"/>
                <w:szCs w:val="24"/>
              </w:rPr>
              <w:t>，在此免费维护期内，提供免费的升级</w:t>
            </w:r>
            <w:r w:rsidRPr="003E326E">
              <w:rPr>
                <w:rFonts w:ascii="宋体" w:eastAsia="宋体" w:hAnsi="宋体" w:hint="eastAsia"/>
                <w:sz w:val="24"/>
                <w:szCs w:val="24"/>
              </w:rPr>
              <w:t>更新</w:t>
            </w:r>
            <w:r w:rsidRPr="003E326E">
              <w:rPr>
                <w:rFonts w:ascii="宋体" w:eastAsia="宋体" w:hAnsi="宋体"/>
                <w:sz w:val="24"/>
                <w:szCs w:val="24"/>
              </w:rPr>
              <w:t>服务，并负责</w:t>
            </w:r>
            <w:r w:rsidRPr="003E326E">
              <w:rPr>
                <w:rFonts w:ascii="宋体" w:eastAsia="宋体" w:hAnsi="宋体" w:hint="eastAsia"/>
                <w:sz w:val="24"/>
                <w:szCs w:val="24"/>
              </w:rPr>
              <w:t>后续</w:t>
            </w:r>
            <w:r w:rsidRPr="003E326E">
              <w:rPr>
                <w:rFonts w:ascii="宋体" w:eastAsia="宋体" w:hAnsi="宋体"/>
                <w:sz w:val="24"/>
                <w:szCs w:val="24"/>
              </w:rPr>
              <w:t>维护、维修和故障排除等技术工作。</w:t>
            </w:r>
          </w:p>
          <w:p w14:paraId="4812292E" w14:textId="77777777" w:rsidR="00A103E0" w:rsidRDefault="009917FC" w:rsidP="00A103E0">
            <w:pPr>
              <w:rPr>
                <w:rFonts w:ascii="宋体" w:eastAsia="宋体" w:hAnsi="宋体"/>
                <w:sz w:val="28"/>
                <w:szCs w:val="28"/>
              </w:rPr>
            </w:pPr>
            <w:r w:rsidRPr="009917FC">
              <w:rPr>
                <w:rFonts w:ascii="宋体" w:eastAsia="宋体" w:hAnsi="宋体" w:hint="eastAsia"/>
                <w:sz w:val="28"/>
                <w:szCs w:val="28"/>
              </w:rPr>
              <w:t xml:space="preserve">　　　　　　　　　　　　　　　　　　</w:t>
            </w:r>
          </w:p>
          <w:p w14:paraId="754B46EB" w14:textId="77CB117E" w:rsidR="00F06A8F" w:rsidRDefault="0096430D" w:rsidP="00A103E0">
            <w:pPr>
              <w:ind w:firstLineChars="2100" w:firstLine="5040"/>
              <w:rPr>
                <w:rFonts w:ascii="宋体" w:eastAsia="宋体" w:hAnsi="宋体"/>
                <w:sz w:val="24"/>
                <w:szCs w:val="24"/>
              </w:rPr>
            </w:pPr>
            <w:r>
              <w:rPr>
                <w:rFonts w:ascii="宋体" w:eastAsia="宋体" w:hAnsi="宋体" w:hint="eastAsia"/>
                <w:sz w:val="24"/>
                <w:szCs w:val="24"/>
              </w:rPr>
              <w:t xml:space="preserve"> </w:t>
            </w:r>
          </w:p>
          <w:p w14:paraId="72C423C1" w14:textId="7BC2A545" w:rsidR="00A103E0" w:rsidRPr="00F06A8F" w:rsidRDefault="00A103E0" w:rsidP="00A103E0">
            <w:pPr>
              <w:ind w:firstLineChars="2100" w:firstLine="5880"/>
              <w:rPr>
                <w:rFonts w:ascii="宋体" w:eastAsia="宋体" w:hAnsi="宋体"/>
                <w:sz w:val="28"/>
                <w:szCs w:val="28"/>
              </w:rPr>
            </w:pPr>
          </w:p>
        </w:tc>
      </w:tr>
    </w:tbl>
    <w:p w14:paraId="51ED9A7E" w14:textId="586CD289" w:rsidR="00F06A8F" w:rsidRPr="00F06A8F" w:rsidRDefault="0096430D"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BFAAC" w14:textId="77777777" w:rsidR="00CD4A67" w:rsidRDefault="00CD4A67" w:rsidP="000271B2">
      <w:r>
        <w:separator/>
      </w:r>
    </w:p>
  </w:endnote>
  <w:endnote w:type="continuationSeparator" w:id="0">
    <w:p w14:paraId="7DDB17B9" w14:textId="77777777" w:rsidR="00CD4A67" w:rsidRDefault="00CD4A67" w:rsidP="0002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8E794" w14:textId="77777777" w:rsidR="00CD4A67" w:rsidRDefault="00CD4A67" w:rsidP="000271B2">
      <w:r>
        <w:separator/>
      </w:r>
    </w:p>
  </w:footnote>
  <w:footnote w:type="continuationSeparator" w:id="0">
    <w:p w14:paraId="2DF04299" w14:textId="77777777" w:rsidR="00CD4A67" w:rsidRDefault="00CD4A67" w:rsidP="00027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015AA"/>
    <w:multiLevelType w:val="multilevel"/>
    <w:tmpl w:val="2F2015AA"/>
    <w:lvl w:ilvl="0">
      <w:start w:val="1"/>
      <w:numFmt w:val="chineseCountingThousand"/>
      <w:lvlText w:val="(%1)"/>
      <w:lvlJc w:val="left"/>
      <w:pPr>
        <w:ind w:left="420" w:hanging="420"/>
      </w:pPr>
    </w:lvl>
    <w:lvl w:ilvl="1">
      <w:start w:val="1"/>
      <w:numFmt w:val="decimal"/>
      <w:lvlText w:val="（%2）"/>
      <w:lvlJc w:val="left"/>
      <w:pPr>
        <w:ind w:left="1170" w:hanging="75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D7E4C2A"/>
    <w:multiLevelType w:val="multilevel"/>
    <w:tmpl w:val="6D7E4C2A"/>
    <w:lvl w:ilvl="0">
      <w:start w:val="1"/>
      <w:numFmt w:val="decimal"/>
      <w:lvlText w:val="(%1)"/>
      <w:lvlJc w:val="left"/>
      <w:pPr>
        <w:ind w:left="786" w:hanging="360"/>
      </w:pPr>
      <w:rPr>
        <w:rFonts w:cs="Times New Roman" w:hint="default"/>
        <w:b w:val="0"/>
        <w:i w:val="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7DCE25EB"/>
    <w:multiLevelType w:val="multilevel"/>
    <w:tmpl w:val="7DCE25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FC"/>
    <w:rsid w:val="000271B2"/>
    <w:rsid w:val="00077372"/>
    <w:rsid w:val="0010050A"/>
    <w:rsid w:val="0011746F"/>
    <w:rsid w:val="0013316B"/>
    <w:rsid w:val="00211FBE"/>
    <w:rsid w:val="00264C2A"/>
    <w:rsid w:val="003372BD"/>
    <w:rsid w:val="003E326E"/>
    <w:rsid w:val="007C0E4C"/>
    <w:rsid w:val="0085369C"/>
    <w:rsid w:val="008746E9"/>
    <w:rsid w:val="0096430D"/>
    <w:rsid w:val="009917FC"/>
    <w:rsid w:val="00A103E0"/>
    <w:rsid w:val="00C27A51"/>
    <w:rsid w:val="00CD4A67"/>
    <w:rsid w:val="00ED7167"/>
    <w:rsid w:val="00F06A8F"/>
    <w:rsid w:val="00FE3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1621B"/>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71B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271B2"/>
    <w:rPr>
      <w:sz w:val="18"/>
      <w:szCs w:val="18"/>
    </w:rPr>
  </w:style>
  <w:style w:type="paragraph" w:styleId="a6">
    <w:name w:val="footer"/>
    <w:basedOn w:val="a"/>
    <w:link w:val="a7"/>
    <w:uiPriority w:val="99"/>
    <w:unhideWhenUsed/>
    <w:rsid w:val="000271B2"/>
    <w:pPr>
      <w:tabs>
        <w:tab w:val="center" w:pos="4153"/>
        <w:tab w:val="right" w:pos="8306"/>
      </w:tabs>
      <w:snapToGrid w:val="0"/>
      <w:jc w:val="left"/>
    </w:pPr>
    <w:rPr>
      <w:sz w:val="18"/>
      <w:szCs w:val="18"/>
    </w:rPr>
  </w:style>
  <w:style w:type="character" w:customStyle="1" w:styleId="a7">
    <w:name w:val="页脚 字符"/>
    <w:basedOn w:val="a0"/>
    <w:link w:val="a6"/>
    <w:uiPriority w:val="99"/>
    <w:rsid w:val="000271B2"/>
    <w:rPr>
      <w:sz w:val="18"/>
      <w:szCs w:val="18"/>
    </w:rPr>
  </w:style>
  <w:style w:type="paragraph" w:styleId="a8">
    <w:name w:val="List Paragraph"/>
    <w:basedOn w:val="a"/>
    <w:uiPriority w:val="34"/>
    <w:qFormat/>
    <w:rsid w:val="003E32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7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310</Words>
  <Characters>1771</Characters>
  <Application>Microsoft Office Word</Application>
  <DocSecurity>0</DocSecurity>
  <Lines>14</Lines>
  <Paragraphs>4</Paragraphs>
  <ScaleCrop>false</ScaleCrop>
  <Company>南京中医药大学</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田汇文</cp:lastModifiedBy>
  <cp:revision>9</cp:revision>
  <dcterms:created xsi:type="dcterms:W3CDTF">2018-09-05T07:41:00Z</dcterms:created>
  <dcterms:modified xsi:type="dcterms:W3CDTF">2020-08-12T06:03:00Z</dcterms:modified>
</cp:coreProperties>
</file>