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3731" w14:textId="77777777" w:rsidR="00266B82" w:rsidRDefault="00266B82">
      <w:pPr>
        <w:jc w:val="center"/>
        <w:rPr>
          <w:rFonts w:ascii="宋体" w:eastAsia="宋体" w:hAnsi="宋体"/>
          <w:sz w:val="32"/>
          <w:szCs w:val="32"/>
        </w:rPr>
      </w:pPr>
    </w:p>
    <w:p w14:paraId="4049485D" w14:textId="77777777" w:rsidR="00266B82" w:rsidRDefault="00BA1CB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0DF0" w14:paraId="43C843BC" w14:textId="77777777" w:rsidTr="007045AD">
        <w:tc>
          <w:tcPr>
            <w:tcW w:w="8296" w:type="dxa"/>
          </w:tcPr>
          <w:p w14:paraId="744E979D" w14:textId="77777777" w:rsidR="00850DF0" w:rsidRDefault="00850DF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8E1B2F0" w14:textId="659A878A" w:rsidR="00850DF0" w:rsidRDefault="00850DF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智能针灸机器人</w:t>
            </w:r>
          </w:p>
          <w:p w14:paraId="0B25AC49" w14:textId="3F4F1B93" w:rsidR="00850DF0" w:rsidRDefault="00850DF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B4B5351" w14:textId="2BEF01D2" w:rsidR="00850DF0" w:rsidRDefault="00850DF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66B82" w14:paraId="6A2D40CF" w14:textId="77777777">
        <w:trPr>
          <w:trHeight w:val="1301"/>
        </w:trPr>
        <w:tc>
          <w:tcPr>
            <w:tcW w:w="8296" w:type="dxa"/>
          </w:tcPr>
          <w:p w14:paraId="75FC4699" w14:textId="39AE6F15" w:rsidR="00266B82" w:rsidRDefault="00BA1CB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主要用途描述：使用计算机主机控制机械臂，实现定量、参数可控的自动化针刺操作</w:t>
            </w:r>
          </w:p>
        </w:tc>
      </w:tr>
      <w:tr w:rsidR="00266B82" w14:paraId="602055E7" w14:textId="77777777">
        <w:trPr>
          <w:trHeight w:val="7141"/>
        </w:trPr>
        <w:tc>
          <w:tcPr>
            <w:tcW w:w="8296" w:type="dxa"/>
          </w:tcPr>
          <w:p w14:paraId="651C2E52" w14:textId="77777777" w:rsidR="00266B82" w:rsidRDefault="00BA1CB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924A924" w14:textId="77777777" w:rsidR="001117C6" w:rsidRPr="00A233B4" w:rsidRDefault="001117C6" w:rsidP="001117C6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机械臂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主机</w:t>
            </w:r>
          </w:p>
          <w:p w14:paraId="4E799DB3" w14:textId="77777777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（1）机械臂自重：≥1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kg</w:t>
            </w:r>
          </w:p>
          <w:p w14:paraId="2AA3AAC7" w14:textId="77777777" w:rsidR="001117C6" w:rsidRDefault="001117C6" w:rsidP="001117C6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（2）有效工作半径：≥50</w:t>
            </w:r>
            <w:r>
              <w:rPr>
                <w:rFonts w:ascii="宋体" w:eastAsia="宋体" w:hAnsi="宋体" w:cs="宋体"/>
                <w:sz w:val="20"/>
                <w:szCs w:val="20"/>
              </w:rPr>
              <w:t>cm</w:t>
            </w:r>
          </w:p>
          <w:p w14:paraId="63DB6A75" w14:textId="77777777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（3）最高负载：≥</w:t>
            </w:r>
            <w:r>
              <w:rPr>
                <w:rFonts w:ascii="宋体" w:eastAsia="宋体" w:hAnsi="宋体" w:cs="宋体"/>
                <w:sz w:val="20"/>
                <w:szCs w:val="20"/>
              </w:rPr>
              <w:t>2.5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kg</w:t>
            </w:r>
          </w:p>
          <w:p w14:paraId="7390065C" w14:textId="77777777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（4）</w:t>
            </w:r>
            <w:r>
              <w:rPr>
                <w:rFonts w:ascii="宋体" w:eastAsia="宋体" w:hAnsi="宋体" w:cs="宋体"/>
                <w:sz w:val="20"/>
                <w:szCs w:val="20"/>
              </w:rPr>
              <w:t>IP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等级：最低为I</w:t>
            </w:r>
            <w:r>
              <w:rPr>
                <w:rFonts w:ascii="宋体" w:eastAsia="宋体" w:hAnsi="宋体" w:cs="宋体"/>
                <w:sz w:val="20"/>
                <w:szCs w:val="20"/>
              </w:rPr>
              <w:t>P64</w:t>
            </w:r>
          </w:p>
          <w:p w14:paraId="7750DAEC" w14:textId="77777777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（5）关节旋转角度：±</w:t>
            </w:r>
            <w:r>
              <w:rPr>
                <w:rFonts w:ascii="宋体" w:eastAsia="宋体" w:hAnsi="宋体" w:cs="宋体"/>
                <w:sz w:val="20"/>
                <w:szCs w:val="20"/>
              </w:rPr>
              <w:t>360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°</w:t>
            </w:r>
          </w:p>
          <w:p w14:paraId="73EB9853" w14:textId="1F889699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（6）位姿可重复性：±</w:t>
            </w:r>
            <w:r>
              <w:rPr>
                <w:rFonts w:ascii="宋体" w:eastAsia="宋体" w:hAnsi="宋体" w:cs="宋体"/>
                <w:sz w:val="20"/>
                <w:szCs w:val="20"/>
              </w:rPr>
              <w:t>0.03mm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（定义为机械臂主机的定位精度，而不是</w:t>
            </w:r>
            <w:r w:rsidR="00A073D9">
              <w:rPr>
                <w:rFonts w:ascii="宋体" w:eastAsia="宋体" w:hAnsi="宋体" w:cs="宋体" w:hint="eastAsia"/>
                <w:sz w:val="20"/>
                <w:szCs w:val="20"/>
              </w:rPr>
              <w:t>整机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的定位精度，后者在第</w:t>
            </w: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条提出）</w:t>
            </w:r>
          </w:p>
          <w:p w14:paraId="303FAD73" w14:textId="77777777" w:rsidR="001117C6" w:rsidRPr="006D5FE2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（7）与控制主机的通信：符合T</w:t>
            </w:r>
            <w:r>
              <w:rPr>
                <w:rFonts w:ascii="宋体" w:eastAsia="宋体" w:hAnsi="宋体" w:cs="宋体"/>
                <w:sz w:val="20"/>
                <w:szCs w:val="20"/>
              </w:rPr>
              <w:t>CP/IP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协议</w:t>
            </w:r>
          </w:p>
          <w:p w14:paraId="15EDF404" w14:textId="77777777" w:rsidR="001117C6" w:rsidRPr="00A233B4" w:rsidRDefault="001117C6" w:rsidP="001117C6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控制主机</w:t>
            </w:r>
          </w:p>
          <w:p w14:paraId="64B6EBC2" w14:textId="77777777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（1）内存：≥4</w:t>
            </w:r>
            <w:r>
              <w:rPr>
                <w:rFonts w:ascii="宋体" w:eastAsia="宋体" w:hAnsi="宋体" w:cs="宋体"/>
                <w:sz w:val="20"/>
                <w:szCs w:val="20"/>
              </w:rPr>
              <w:t>GB</w:t>
            </w:r>
          </w:p>
          <w:p w14:paraId="587F550E" w14:textId="77777777" w:rsidR="001117C6" w:rsidRPr="006D5FE2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（2）硬盘容量：≥5</w:t>
            </w:r>
            <w:r>
              <w:rPr>
                <w:rFonts w:ascii="宋体" w:eastAsia="宋体" w:hAnsi="宋体" w:cs="宋体"/>
                <w:sz w:val="20"/>
                <w:szCs w:val="20"/>
              </w:rPr>
              <w:t>00GB</w:t>
            </w:r>
          </w:p>
          <w:p w14:paraId="27EEE349" w14:textId="77777777" w:rsidR="001117C6" w:rsidRPr="00A233B4" w:rsidRDefault="001117C6" w:rsidP="001117C6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进针设备</w:t>
            </w:r>
          </w:p>
          <w:p w14:paraId="12924243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需配合机械臂主机定制进针机构，具体可参考以下性能参数：</w:t>
            </w:r>
          </w:p>
          <w:p w14:paraId="1004B68C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（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1）电机控制器：</w:t>
            </w:r>
          </w:p>
          <w:p w14:paraId="1FDBC0CC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控制接口：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 xml:space="preserve"> 应符合USB，IO，CAN，Modbus 协议</w:t>
            </w:r>
          </w:p>
          <w:p w14:paraId="4C8024D4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软件：电机控制器指令开放，可以通过接口通讯方式自由控制进针机构的旋转以、摆动等活动，附有详细控制器使用说明书和控制指令表</w:t>
            </w:r>
          </w:p>
          <w:p w14:paraId="6B11C73C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（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2）电机：</w:t>
            </w:r>
          </w:p>
          <w:p w14:paraId="24152A0E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旋转电机功率：保持转矩≥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3N.cm</w:t>
            </w:r>
          </w:p>
          <w:p w14:paraId="5AFB2C3B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摆动电机推力：≥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30N</w:t>
            </w:r>
          </w:p>
          <w:p w14:paraId="70DCC8C5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（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3）针夹具：手动更换不同粗细、长度的针，应兼容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针灸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实验操作使用的主流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通用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针具，其参数如：</w:t>
            </w:r>
          </w:p>
          <w:p w14:paraId="610F18A3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/>
                <w:sz w:val="20"/>
                <w:szCs w:val="20"/>
              </w:rPr>
              <w:t>0.35*60mm，0.3×50mm，0.4x50mm（直径x长度）</w:t>
            </w:r>
          </w:p>
          <w:p w14:paraId="1B3114C9" w14:textId="77777777" w:rsidR="001117C6" w:rsidRPr="00A233B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耐用度：排除使用不当造成的二次损伤情况，夹具耐用度能保证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8000次以上的实验操作</w:t>
            </w:r>
          </w:p>
          <w:p w14:paraId="44F72841" w14:textId="77777777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233B4">
              <w:rPr>
                <w:rFonts w:ascii="宋体" w:eastAsia="宋体" w:hAnsi="宋体" w:cs="宋体" w:hint="eastAsia"/>
                <w:sz w:val="20"/>
                <w:szCs w:val="20"/>
              </w:rPr>
              <w:t>（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4）操作范围：针旋转角度360°，左右摆动±10°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，上下摆动幅度：±</w:t>
            </w:r>
            <w:r>
              <w:rPr>
                <w:rFonts w:ascii="宋体" w:eastAsia="宋体" w:hAnsi="宋体" w:cs="宋体"/>
                <w:sz w:val="20"/>
                <w:szCs w:val="20"/>
              </w:rPr>
              <w:t>1cm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，需与控制主机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及机械臂联动</w:t>
            </w:r>
            <w:r w:rsidRPr="00A233B4">
              <w:rPr>
                <w:rFonts w:ascii="宋体" w:eastAsia="宋体" w:hAnsi="宋体" w:cs="宋体"/>
                <w:sz w:val="20"/>
                <w:szCs w:val="20"/>
              </w:rPr>
              <w:t>（左右摆动：定义为是进针机构自身摆动角度，与整机活动度无关）</w:t>
            </w:r>
          </w:p>
          <w:p w14:paraId="58D01928" w14:textId="77777777" w:rsidR="001117C6" w:rsidRDefault="001117C6" w:rsidP="001117C6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6D5FE2"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4.</w:t>
            </w:r>
            <w:r w:rsidRPr="006D5FE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整机的安全性与精确性</w:t>
            </w:r>
          </w:p>
          <w:p w14:paraId="426201AD" w14:textId="71877372" w:rsidR="001117C6" w:rsidRPr="001C5F7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1C5F74">
              <w:rPr>
                <w:rFonts w:ascii="宋体" w:eastAsia="宋体" w:hAnsi="宋体" w:cs="宋体" w:hint="eastAsia"/>
                <w:sz w:val="20"/>
                <w:szCs w:val="20"/>
              </w:rPr>
              <w:t>“整机”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定义为：在机械臂主机上安装了</w:t>
            </w:r>
            <w:r w:rsidR="00A073D9">
              <w:rPr>
                <w:rFonts w:ascii="宋体" w:eastAsia="宋体" w:hAnsi="宋体" w:cs="宋体" w:hint="eastAsia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. </w:t>
            </w:r>
            <w:r w:rsidR="00A073D9">
              <w:rPr>
                <w:rFonts w:ascii="宋体" w:eastAsia="宋体" w:hAnsi="宋体" w:cs="宋体" w:hint="eastAsia"/>
                <w:sz w:val="20"/>
                <w:szCs w:val="20"/>
              </w:rPr>
              <w:t>进针设备”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要求的进针设备后实现的复合体</w:t>
            </w:r>
          </w:p>
          <w:p w14:paraId="44E72423" w14:textId="77777777" w:rsidR="001117C6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（1）</w:t>
            </w:r>
            <w:r w:rsidRPr="006D5FE2">
              <w:rPr>
                <w:rFonts w:ascii="宋体" w:eastAsia="宋体" w:hAnsi="宋体" w:cs="宋体" w:hint="eastAsia"/>
                <w:sz w:val="20"/>
                <w:szCs w:val="20"/>
              </w:rPr>
              <w:t>机器人运动路径内遇到公斤级别的阻挡机器人可以紧急停止，具体参数可以设定</w:t>
            </w:r>
          </w:p>
          <w:p w14:paraId="726227D5" w14:textId="77777777" w:rsidR="001117C6" w:rsidRPr="001C5F74" w:rsidRDefault="001117C6" w:rsidP="001117C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（2）</w:t>
            </w:r>
            <w:r w:rsidRPr="001C5F74">
              <w:rPr>
                <w:rFonts w:ascii="宋体" w:eastAsia="宋体" w:hAnsi="宋体" w:cs="宋体" w:hint="eastAsia"/>
                <w:sz w:val="20"/>
                <w:szCs w:val="20"/>
              </w:rPr>
              <w:t>针具和机器人安装以后，通过机器人标定后的精度仍然为±</w:t>
            </w:r>
            <w:r w:rsidRPr="001C5F74">
              <w:rPr>
                <w:rFonts w:ascii="宋体" w:eastAsia="宋体" w:hAnsi="宋体" w:cs="宋体"/>
                <w:sz w:val="20"/>
                <w:szCs w:val="20"/>
              </w:rPr>
              <w:t>0.03mm，但装载针以后，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整机要求在</w:t>
            </w:r>
            <w:r w:rsidRPr="001C5F74">
              <w:rPr>
                <w:rFonts w:ascii="宋体" w:eastAsia="宋体" w:hAnsi="宋体" w:cs="宋体"/>
                <w:sz w:val="20"/>
                <w:szCs w:val="20"/>
              </w:rPr>
              <w:t>±0.5cm直径范围内进行精确定位</w:t>
            </w:r>
          </w:p>
          <w:p w14:paraId="3A9EFD68" w14:textId="77777777" w:rsidR="001117C6" w:rsidRDefault="001117C6" w:rsidP="001117C6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1C5F74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5</w:t>
            </w:r>
            <w:r w:rsidRPr="001C5F74"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.</w:t>
            </w:r>
            <w:r w:rsidRPr="001C5F74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整机的保修</w:t>
            </w:r>
          </w:p>
          <w:p w14:paraId="137FA8AD" w14:textId="006C4F55" w:rsidR="00266B82" w:rsidRDefault="001117C6" w:rsidP="001117C6">
            <w:pPr>
              <w:rPr>
                <w:rFonts w:ascii="宋体" w:eastAsia="宋体" w:hAnsi="宋体"/>
                <w:sz w:val="28"/>
                <w:szCs w:val="28"/>
              </w:rPr>
            </w:pPr>
            <w:r w:rsidRPr="005E2391">
              <w:rPr>
                <w:rFonts w:ascii="宋体" w:eastAsia="宋体" w:hAnsi="宋体" w:cs="宋体" w:hint="eastAsia"/>
                <w:sz w:val="20"/>
                <w:szCs w:val="20"/>
              </w:rPr>
              <w:t>到货安装后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2年内提供官方的上门保修服务</w:t>
            </w:r>
          </w:p>
          <w:p w14:paraId="23769FB5" w14:textId="77777777" w:rsidR="00266B82" w:rsidRDefault="00266B8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38F6B9D" w14:textId="76AA7337" w:rsidR="00266B82" w:rsidRDefault="00BA1CB4" w:rsidP="00850DF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850DF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205F3B43" w14:textId="6992440B" w:rsidR="00266B82" w:rsidRDefault="00850DF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6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BB4DC" w14:textId="77777777" w:rsidR="000A754C" w:rsidRDefault="000A754C" w:rsidP="001117C6">
      <w:r>
        <w:separator/>
      </w:r>
    </w:p>
  </w:endnote>
  <w:endnote w:type="continuationSeparator" w:id="0">
    <w:p w14:paraId="3AAA1EE9" w14:textId="77777777" w:rsidR="000A754C" w:rsidRDefault="000A754C" w:rsidP="001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90274" w14:textId="77777777" w:rsidR="000A754C" w:rsidRDefault="000A754C" w:rsidP="001117C6">
      <w:r>
        <w:separator/>
      </w:r>
    </w:p>
  </w:footnote>
  <w:footnote w:type="continuationSeparator" w:id="0">
    <w:p w14:paraId="003DE0BF" w14:textId="77777777" w:rsidR="000A754C" w:rsidRDefault="000A754C" w:rsidP="001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02AC08"/>
    <w:multiLevelType w:val="singleLevel"/>
    <w:tmpl w:val="E102AC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A754C"/>
    <w:rsid w:val="001117C6"/>
    <w:rsid w:val="0011746F"/>
    <w:rsid w:val="00266B82"/>
    <w:rsid w:val="003372BD"/>
    <w:rsid w:val="004A21B3"/>
    <w:rsid w:val="004E70E3"/>
    <w:rsid w:val="007C0E4C"/>
    <w:rsid w:val="00850DF0"/>
    <w:rsid w:val="0085369C"/>
    <w:rsid w:val="009917FC"/>
    <w:rsid w:val="00A073D9"/>
    <w:rsid w:val="00AC07AD"/>
    <w:rsid w:val="00BA1CB4"/>
    <w:rsid w:val="00C10D33"/>
    <w:rsid w:val="00F06A8F"/>
    <w:rsid w:val="02C432F2"/>
    <w:rsid w:val="052A5D87"/>
    <w:rsid w:val="0B4245D2"/>
    <w:rsid w:val="18C15545"/>
    <w:rsid w:val="332D7263"/>
    <w:rsid w:val="40BC395F"/>
    <w:rsid w:val="4D784541"/>
    <w:rsid w:val="5C0E773C"/>
    <w:rsid w:val="67A44698"/>
    <w:rsid w:val="680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A3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11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17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1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17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11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17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1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17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2021-06-17T02:28:00Z</dcterms:created>
  <dcterms:modified xsi:type="dcterms:W3CDTF">2021-06-17T06:43:00Z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