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5C" w:rsidRDefault="00F41D1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F41D1B" w:rsidTr="004373E4">
        <w:tc>
          <w:tcPr>
            <w:tcW w:w="8296" w:type="dxa"/>
            <w:gridSpan w:val="5"/>
          </w:tcPr>
          <w:p w:rsidR="00F41D1B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41D1B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  <w:p w:rsidR="00F41D1B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41D1B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571D5C">
        <w:tc>
          <w:tcPr>
            <w:tcW w:w="1980" w:type="dxa"/>
          </w:tcPr>
          <w:p w:rsidR="00571D5C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571D5C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瞿老师</w:t>
            </w:r>
          </w:p>
        </w:tc>
        <w:tc>
          <w:tcPr>
            <w:tcW w:w="1701" w:type="dxa"/>
          </w:tcPr>
          <w:p w:rsidR="00571D5C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571D5C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18012900260</w:t>
            </w:r>
          </w:p>
        </w:tc>
      </w:tr>
      <w:tr w:rsidR="00571D5C">
        <w:tc>
          <w:tcPr>
            <w:tcW w:w="2830" w:type="dxa"/>
            <w:gridSpan w:val="2"/>
          </w:tcPr>
          <w:p w:rsidR="00571D5C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571D5C" w:rsidRDefault="003000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35000元</w:t>
            </w:r>
          </w:p>
        </w:tc>
      </w:tr>
      <w:tr w:rsidR="00571D5C">
        <w:trPr>
          <w:trHeight w:val="1301"/>
        </w:trPr>
        <w:tc>
          <w:tcPr>
            <w:tcW w:w="8296" w:type="dxa"/>
            <w:gridSpan w:val="5"/>
          </w:tcPr>
          <w:p w:rsidR="00571D5C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571D5C" w:rsidRDefault="00F41D1B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用于细胞培养。</w:t>
            </w:r>
          </w:p>
        </w:tc>
        <w:bookmarkStart w:id="0" w:name="_GoBack"/>
        <w:bookmarkEnd w:id="0"/>
      </w:tr>
      <w:tr w:rsidR="00571D5C">
        <w:trPr>
          <w:trHeight w:val="7141"/>
        </w:trPr>
        <w:tc>
          <w:tcPr>
            <w:tcW w:w="8296" w:type="dxa"/>
            <w:gridSpan w:val="5"/>
          </w:tcPr>
          <w:p w:rsidR="00571D5C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71D5C" w:rsidRDefault="00F41D1B">
            <w:p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一、产品特点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自然空气和湿度对流设计，六面箱体侧壁加热功能，顶置空气循环风扇，既保证了温度的稳定均匀，又保证良好对流效应。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加热室分为三部分，每部分都有独立校准过的温度传感器进行监测。 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独特的气套式控温设计，优于传统的水套式控温方式。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具备空气夹套，加热丝被阻隔在腔体和绝缘层中间，有助于温度的快速回升，并且减少热损失。绝缘层不是水夹套层，不需要定期维护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双光束的CO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红外传感器。快速清晰的检测CO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的含量，不受温度和湿度的影响 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使用水盘自然加湿，加热器在底部加热水盘后起到加湿功能。通过循环风扇在整个腔体进行加湿。 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加热门的设计，使得内层玻璃门上无冷凝，便于观察。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lastRenderedPageBreak/>
              <w:t xml:space="preserve">易于清洗。圆角设计易于清洗，内腔材质为SUS304不锈钢。 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温度上限设置。当温度控制故障，或者某个点的温度超过设定的上限温度，设备会自动切断电源，保证样品及设备自身安全。</w:t>
            </w:r>
          </w:p>
          <w:p w:rsidR="00571D5C" w:rsidRDefault="00F41D1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微电脑自动控制CO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浓度、温度和报警。</w:t>
            </w:r>
          </w:p>
          <w:p w:rsidR="00571D5C" w:rsidRDefault="00F41D1B">
            <w:p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二、技术参数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箱体体积：≥180</w:t>
            </w:r>
            <w:r>
              <w:rPr>
                <w:rFonts w:ascii="微软雅黑" w:eastAsia="微软雅黑" w:hAnsi="微软雅黑" w:cs="Arial"/>
                <w:sz w:val="24"/>
                <w:szCs w:val="24"/>
              </w:rPr>
              <w:t>L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温度范围</w:t>
            </w:r>
            <w:r>
              <w:rPr>
                <w:rFonts w:ascii="微软雅黑" w:eastAsia="微软雅黑" w:hAnsi="微软雅黑" w:cs="Arial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室温+5~60℃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温控精度：±0.1C （at 37℃）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温度分辨率：0.1℃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CO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浓度范围：0%  ~ 20%  </w:t>
            </w:r>
          </w:p>
          <w:p w:rsidR="00571D5C" w:rsidRDefault="00F41D1B">
            <w:pPr>
              <w:ind w:left="1260"/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CO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控制精度：±0.1% （at 5% at 37"c）  </w:t>
            </w:r>
          </w:p>
          <w:p w:rsidR="00571D5C" w:rsidRDefault="00F41D1B">
            <w:pPr>
              <w:ind w:left="1260"/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CO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分辨率：0.1%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传感器：双光束红外CO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传感器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显示：LED显示，双显示屏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操作面板：独立的双通道按键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夹套类型：气套式（六面梯度加热设计）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腔体材料：不锈钢（304）  </w:t>
            </w:r>
          </w:p>
          <w:p w:rsidR="00571D5C" w:rsidRDefault="00F41D1B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 w:cs="Arial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 xml:space="preserve">隔板数：（标准/最大） 3/8  </w:t>
            </w:r>
          </w:p>
          <w:p w:rsidR="00571D5C" w:rsidRDefault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微软雅黑" w:eastAsia="微软雅黑" w:hAnsi="微软雅黑" w:cs="Arial" w:hint="eastAsia"/>
                <w:sz w:val="24"/>
                <w:szCs w:val="24"/>
              </w:rPr>
              <w:t>12.配置：主机1台、温度控制单元1套，二氧化碳浓度控制单元1套，常规型HEPA高效过滤器1个，隔板3块，说明书1份</w:t>
            </w:r>
          </w:p>
          <w:p w:rsidR="00571D5C" w:rsidRDefault="00F41D1B" w:rsidP="00F41D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571D5C" w:rsidRDefault="00F41D1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57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jMDUxNGNkZjk2N2FkYjAxOGYxYWMxY2VhOGU3MTIifQ=="/>
  </w:docVars>
  <w:rsids>
    <w:rsidRoot w:val="009917FC"/>
    <w:rsid w:val="00077372"/>
    <w:rsid w:val="0011746F"/>
    <w:rsid w:val="0030003D"/>
    <w:rsid w:val="003372BD"/>
    <w:rsid w:val="00571D5C"/>
    <w:rsid w:val="007C0E4C"/>
    <w:rsid w:val="0085369C"/>
    <w:rsid w:val="009917FC"/>
    <w:rsid w:val="00F06A8F"/>
    <w:rsid w:val="00F41D1B"/>
    <w:rsid w:val="29052C84"/>
    <w:rsid w:val="2C8E59C0"/>
    <w:rsid w:val="33ED7470"/>
    <w:rsid w:val="43543068"/>
    <w:rsid w:val="47421779"/>
    <w:rsid w:val="5989640D"/>
    <w:rsid w:val="73A702A0"/>
    <w:rsid w:val="76F23033"/>
    <w:rsid w:val="7A96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D1DE"/>
  <w15:docId w15:val="{CB65A7C1-3498-41ED-8777-CDA4A9F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692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2018-09-05T07:41:00Z</dcterms:created>
  <dcterms:modified xsi:type="dcterms:W3CDTF">2023-06-25T07:45:00Z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74BE4E7692FC456A910E166D0C061EC9_13</vt:lpwstr>
  </property>
</Properties>
</file>