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B1CAA" w14:textId="59F9A54A" w:rsidR="00526B60" w:rsidRPr="00251C20" w:rsidRDefault="00B02BF2" w:rsidP="00791065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6D021644" w14:textId="77777777">
        <w:tc>
          <w:tcPr>
            <w:tcW w:w="1980" w:type="dxa"/>
          </w:tcPr>
          <w:p w14:paraId="71478404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5FA07A9F" w14:textId="03315503" w:rsidR="00526B60" w:rsidRPr="00306069" w:rsidRDefault="00306069" w:rsidP="00306069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306069">
              <w:rPr>
                <w:rFonts w:hint="eastAsia"/>
                <w:color w:val="000000"/>
                <w:sz w:val="28"/>
                <w:szCs w:val="28"/>
              </w:rPr>
              <w:t>双开门</w:t>
            </w:r>
            <w:r w:rsidR="00791065"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306069">
              <w:rPr>
                <w:rFonts w:hint="eastAsia"/>
                <w:color w:val="000000"/>
                <w:sz w:val="28"/>
                <w:szCs w:val="28"/>
              </w:rPr>
              <w:t>度冰箱</w:t>
            </w:r>
          </w:p>
        </w:tc>
        <w:tc>
          <w:tcPr>
            <w:tcW w:w="1701" w:type="dxa"/>
          </w:tcPr>
          <w:p w14:paraId="2A8D18A1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01F69D6D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3A7C9EA0" w14:textId="77777777">
        <w:tc>
          <w:tcPr>
            <w:tcW w:w="2830" w:type="dxa"/>
            <w:gridSpan w:val="2"/>
          </w:tcPr>
          <w:p w14:paraId="6DA26266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09A5D8D8" w14:textId="0BEE04AB" w:rsidR="00526B60" w:rsidRPr="00251C20" w:rsidRDefault="003060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630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3CECAFB5" w14:textId="77777777">
        <w:trPr>
          <w:trHeight w:val="1301"/>
        </w:trPr>
        <w:tc>
          <w:tcPr>
            <w:tcW w:w="8296" w:type="dxa"/>
            <w:gridSpan w:val="5"/>
          </w:tcPr>
          <w:p w14:paraId="59DE36E4" w14:textId="08023571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306069">
              <w:rPr>
                <w:rFonts w:ascii="宋体" w:eastAsia="宋体" w:hAnsi="宋体" w:hint="eastAsia"/>
                <w:sz w:val="28"/>
                <w:szCs w:val="28"/>
              </w:rPr>
              <w:t>样品储存</w:t>
            </w:r>
          </w:p>
        </w:tc>
      </w:tr>
      <w:tr w:rsidR="00251C20" w:rsidRPr="00251C20" w14:paraId="16037622" w14:textId="77777777" w:rsidTr="00C87FA3">
        <w:trPr>
          <w:trHeight w:val="2967"/>
        </w:trPr>
        <w:tc>
          <w:tcPr>
            <w:tcW w:w="8296" w:type="dxa"/>
            <w:gridSpan w:val="5"/>
          </w:tcPr>
          <w:p w14:paraId="5F1D754A" w14:textId="77777777" w:rsidR="00526B60" w:rsidRPr="00251C20" w:rsidRDefault="00B02BF2" w:rsidP="0079106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D9B38C1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1、采用立式设计，存放方便，节省空间；有效容积≥1031L.</w:t>
            </w:r>
          </w:p>
          <w:p w14:paraId="26DD3329" w14:textId="672F5A61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2、箱内温度控制在2~8℃范围内，数码管温度显示，显示精度0.1℃；</w:t>
            </w:r>
          </w:p>
          <w:p w14:paraId="0F0066B7" w14:textId="0C72D7BD" w:rsidR="00C87FA3" w:rsidRPr="00332A10" w:rsidRDefault="00791065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★</w:t>
            </w:r>
            <w:r w:rsidR="00C87FA3"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3、风冷设计，保证箱内温度维持在标定的温度范围内。温度均匀度±1.5℃，设定温度默认5℃，用户可自主调整为4℃</w:t>
            </w:r>
          </w:p>
          <w:p w14:paraId="1D714483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4、两个测试孔设计，满足用户根据实际需要检测箱内温度；</w:t>
            </w:r>
          </w:p>
          <w:p w14:paraId="1D5E1AC0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5、14层可调搁架设计，满足用户存放要求，更充分利用空间；</w:t>
            </w:r>
            <w:r w:rsidRPr="00332A10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</w:t>
            </w:r>
          </w:p>
          <w:p w14:paraId="3E350454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6、门体采用发泡门，实现避光保存；保温性能更好，日能耗仅为2.4kwh。</w:t>
            </w:r>
          </w:p>
          <w:p w14:paraId="12F3D66C" w14:textId="3868E920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7、采用90°悬停和自关门设计，90°悬停设计方便开门取样本，自关门能有效防止门未关严。 </w:t>
            </w:r>
          </w:p>
          <w:p w14:paraId="2F75A0C9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8、报警功能齐全：高低温报警、断电报警、开门报警、传感器故障报警、电池电量低报警，冷凝器脏堵报警，两种报警方式（声音蜂鸣报警和灯光闪烁报警）；</w:t>
            </w:r>
          </w:p>
          <w:p w14:paraId="4EA617A9" w14:textId="2072D68E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9、进口品牌压缩机, 12V直流静音冷凝散热风机，整机噪音39dB，安全、节能、可靠</w:t>
            </w:r>
          </w:p>
          <w:p w14:paraId="54E683A9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10、后备电池，满足断电后报警并继续显示箱内温度24小时需求；</w:t>
            </w:r>
          </w:p>
          <w:p w14:paraId="2A55DF5C" w14:textId="730A1058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11、7路传感温度控制：上温、下温、化霜、控制、冷凝器脏堵、环温、环湿；有效保证温控的准确性；</w:t>
            </w:r>
          </w:p>
          <w:p w14:paraId="3B6694A7" w14:textId="642201AB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12、箱内设置4个照明灯，实现全域照明，开门灯自动亮起，关门自动关闭，也可外部通过</w:t>
            </w:r>
            <w:proofErr w:type="gramStart"/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独立灯</w:t>
            </w:r>
            <w:proofErr w:type="gramEnd"/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开关控制，更加方便用户使用。</w:t>
            </w:r>
          </w:p>
          <w:p w14:paraId="6961A867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13、选配USB接口，可记录十年的温度数据，方便追溯查询； </w:t>
            </w:r>
          </w:p>
          <w:p w14:paraId="62865A2C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14、</w:t>
            </w:r>
            <w:proofErr w:type="gramStart"/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产品标配远程</w:t>
            </w:r>
            <w:proofErr w:type="gramEnd"/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报警接口，</w:t>
            </w:r>
            <w:r w:rsidRPr="00332A10">
              <w:rPr>
                <w:rFonts w:ascii="宋体" w:eastAsia="宋体" w:hAnsi="宋体" w:hint="eastAsia"/>
                <w:color w:val="000000" w:themeColor="text1"/>
                <w:szCs w:val="21"/>
              </w:rPr>
              <w:t>可连接报警器到其他房间实现报警功能。</w:t>
            </w:r>
          </w:p>
          <w:p w14:paraId="573E3342" w14:textId="07A6E726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15、可选配RS485, 预设Modbus协议，可实现多台设备组网，随时监控冷藏箱运行状态.</w:t>
            </w:r>
          </w:p>
          <w:p w14:paraId="08414CB0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16、可选配针式打印机，多种打印方式，记录间隔可调</w:t>
            </w:r>
          </w:p>
          <w:p w14:paraId="4C27AA05" w14:textId="51854A34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17、</w:t>
            </w:r>
            <w:proofErr w:type="gramStart"/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标配WIFI物联</w:t>
            </w:r>
            <w:proofErr w:type="gramEnd"/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模块，通过手机APP程序，远程监控设备状态，查看温度情况及报警情况。</w:t>
            </w:r>
          </w:p>
          <w:p w14:paraId="28B2507E" w14:textId="017C7F3E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18、箱内下部可选配2个药筐，提高冷藏箱空间利用率。</w:t>
            </w:r>
          </w:p>
          <w:p w14:paraId="5BC6C0F9" w14:textId="77777777" w:rsidR="00C87FA3" w:rsidRPr="00332A10" w:rsidRDefault="00C87FA3" w:rsidP="00791065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19、双锁结构，更安全、更放心。</w:t>
            </w:r>
          </w:p>
          <w:p w14:paraId="1B24AB86" w14:textId="77777777" w:rsidR="00526B60" w:rsidRDefault="00C87FA3" w:rsidP="003A1482">
            <w:pPr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20、四个万向脚轮，配备两个固定底角，搬运、摆放设备更方便。</w:t>
            </w:r>
          </w:p>
          <w:p w14:paraId="4E88EF1A" w14:textId="77777777" w:rsidR="003A1482" w:rsidRDefault="003A1482" w:rsidP="003A1482">
            <w:pPr>
              <w:pStyle w:val="a0"/>
              <w:ind w:firstLine="210"/>
              <w:rPr>
                <w:rFonts w:hint="default"/>
              </w:rPr>
            </w:pPr>
          </w:p>
          <w:p w14:paraId="17EA63CD" w14:textId="68D500B4" w:rsidR="003A1482" w:rsidRPr="003A1482" w:rsidRDefault="003A1482" w:rsidP="003A1482">
            <w:pPr>
              <w:rPr>
                <w:rFonts w:hint="eastAsia"/>
              </w:rPr>
            </w:pPr>
          </w:p>
        </w:tc>
      </w:tr>
    </w:tbl>
    <w:p w14:paraId="1DD7B4D8" w14:textId="77777777" w:rsidR="00526B60" w:rsidRPr="00251C20" w:rsidRDefault="001B3FE5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774188AC" w14:textId="77777777" w:rsidR="00526B60" w:rsidRPr="00251C20" w:rsidRDefault="00526B60">
      <w:pPr>
        <w:pStyle w:val="a0"/>
        <w:ind w:firstLine="210"/>
        <w:rPr>
          <w:rFonts w:hint="default"/>
        </w:rPr>
      </w:pPr>
    </w:p>
    <w:p w14:paraId="71F2B367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2E159967" w14:textId="77777777" w:rsidTr="00923946">
        <w:tc>
          <w:tcPr>
            <w:tcW w:w="1980" w:type="dxa"/>
          </w:tcPr>
          <w:p w14:paraId="06D97666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5F9FE3D2" w14:textId="2D859342" w:rsidR="00EB73AB" w:rsidRPr="00D13A3E" w:rsidRDefault="00791065" w:rsidP="00D13A3E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生物显微镜</w:t>
            </w:r>
          </w:p>
        </w:tc>
        <w:tc>
          <w:tcPr>
            <w:tcW w:w="1701" w:type="dxa"/>
          </w:tcPr>
          <w:p w14:paraId="13F3D50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0C40D41A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5A83BB7" w14:textId="77777777" w:rsidTr="00923946">
        <w:tc>
          <w:tcPr>
            <w:tcW w:w="2830" w:type="dxa"/>
            <w:gridSpan w:val="2"/>
          </w:tcPr>
          <w:p w14:paraId="27823DE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4A8E7195" w14:textId="658B2FC6" w:rsidR="00EB73AB" w:rsidRPr="00251C20" w:rsidRDefault="00791065" w:rsidP="009239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50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="00617F54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0元（1台）</w:t>
            </w:r>
          </w:p>
        </w:tc>
      </w:tr>
      <w:tr w:rsidR="00251C20" w:rsidRPr="00251C20" w14:paraId="703C147F" w14:textId="77777777" w:rsidTr="00923946">
        <w:trPr>
          <w:trHeight w:val="1301"/>
        </w:trPr>
        <w:tc>
          <w:tcPr>
            <w:tcW w:w="8296" w:type="dxa"/>
            <w:gridSpan w:val="5"/>
          </w:tcPr>
          <w:p w14:paraId="3207CC79" w14:textId="320BAA10" w:rsidR="00EB73AB" w:rsidRPr="00C26EE4" w:rsidRDefault="00EB73AB" w:rsidP="009239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26EE4" w:rsidRPr="00C26EE4">
              <w:rPr>
                <w:rFonts w:ascii="宋体" w:eastAsia="宋体" w:hAnsi="宋体" w:hint="eastAsia"/>
                <w:sz w:val="28"/>
                <w:szCs w:val="28"/>
              </w:rPr>
              <w:t>用来观察生物切片、生物细胞、细菌以及活体组织培养。</w:t>
            </w:r>
            <w:bookmarkStart w:id="0" w:name="_GoBack"/>
            <w:bookmarkEnd w:id="0"/>
          </w:p>
        </w:tc>
      </w:tr>
      <w:tr w:rsidR="00251C20" w:rsidRPr="00251C20" w14:paraId="5160F281" w14:textId="77777777" w:rsidTr="00C87FA3">
        <w:trPr>
          <w:trHeight w:val="5519"/>
        </w:trPr>
        <w:tc>
          <w:tcPr>
            <w:tcW w:w="8296" w:type="dxa"/>
            <w:gridSpan w:val="5"/>
          </w:tcPr>
          <w:p w14:paraId="4BEB447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672EA098" w14:textId="77777777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cs="微软雅黑" w:hint="eastAsia"/>
                <w:szCs w:val="21"/>
              </w:rPr>
              <w:t>1 光学系统：无限远校正光学系统，齐焦距离</w:t>
            </w:r>
            <w:r w:rsidRPr="005E0FFF">
              <w:rPr>
                <w:rFonts w:ascii="宋体" w:eastAsia="宋体" w:hAnsi="宋体" w:cs="微软雅黑"/>
                <w:szCs w:val="21"/>
              </w:rPr>
              <w:t>≤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45mm；</w:t>
            </w:r>
          </w:p>
          <w:p w14:paraId="02D3E866" w14:textId="77777777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cs="微软雅黑" w:hint="eastAsia"/>
                <w:szCs w:val="21"/>
              </w:rPr>
              <w:t>2 具有透射光明场功能，可升级至荧光，微分干涉，多人</w:t>
            </w:r>
            <w:proofErr w:type="gramStart"/>
            <w:r w:rsidRPr="005E0FFF">
              <w:rPr>
                <w:rFonts w:ascii="宋体" w:eastAsia="宋体" w:hAnsi="宋体" w:cs="微软雅黑" w:hint="eastAsia"/>
                <w:szCs w:val="21"/>
              </w:rPr>
              <w:t>共揽等</w:t>
            </w:r>
            <w:proofErr w:type="gramEnd"/>
            <w:r w:rsidRPr="005E0FFF">
              <w:rPr>
                <w:rFonts w:ascii="宋体" w:eastAsia="宋体" w:hAnsi="宋体" w:cs="微软雅黑" w:hint="eastAsia"/>
                <w:szCs w:val="21"/>
              </w:rPr>
              <w:t>功能；</w:t>
            </w:r>
          </w:p>
          <w:p w14:paraId="16874A3A" w14:textId="77777777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cs="微软雅黑" w:hint="eastAsia"/>
                <w:szCs w:val="21"/>
              </w:rPr>
              <w:t>3 六位物镜转换器；</w:t>
            </w:r>
          </w:p>
          <w:p w14:paraId="5F375D40" w14:textId="77777777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cs="微软雅黑" w:hint="eastAsia"/>
                <w:szCs w:val="21"/>
              </w:rPr>
              <w:t>4 放大倍数：5</w:t>
            </w:r>
            <w:r w:rsidRPr="005E0FFF">
              <w:rPr>
                <w:rFonts w:ascii="宋体" w:eastAsia="宋体" w:hAnsi="宋体" w:cs="微软雅黑"/>
                <w:szCs w:val="21"/>
              </w:rPr>
              <w:t>0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X-1000X；</w:t>
            </w:r>
          </w:p>
          <w:p w14:paraId="6A014A59" w14:textId="77777777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cs="微软雅黑" w:hint="eastAsia"/>
                <w:szCs w:val="21"/>
              </w:rPr>
              <w:t>5 透射光，长寿命L</w:t>
            </w:r>
            <w:r w:rsidRPr="005E0FFF">
              <w:rPr>
                <w:rFonts w:ascii="宋体" w:eastAsia="宋体" w:hAnsi="宋体" w:cs="微软雅黑"/>
                <w:szCs w:val="21"/>
              </w:rPr>
              <w:t>ED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光源，色温恒定；</w:t>
            </w:r>
          </w:p>
          <w:p w14:paraId="4E8E19F7" w14:textId="77777777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cs="微软雅黑" w:hint="eastAsia"/>
                <w:szCs w:val="21"/>
              </w:rPr>
              <w:t>6 调焦：带有同轴粗、微调焦装置；调焦旋钮高度可调节, 操作舒适；</w:t>
            </w:r>
          </w:p>
          <w:p w14:paraId="3C86E635" w14:textId="77777777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cs="微软雅黑" w:hint="eastAsia"/>
                <w:szCs w:val="21"/>
              </w:rPr>
              <w:t>7 宽视野三目镜筒：视野≥2</w:t>
            </w:r>
            <w:r w:rsidRPr="005E0FFF">
              <w:rPr>
                <w:rFonts w:ascii="宋体" w:eastAsia="宋体" w:hAnsi="宋体" w:cs="微软雅黑"/>
                <w:szCs w:val="21"/>
              </w:rPr>
              <w:t>2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mm，分</w:t>
            </w:r>
            <w:proofErr w:type="gramStart"/>
            <w:r w:rsidRPr="005E0FFF">
              <w:rPr>
                <w:rFonts w:ascii="宋体" w:eastAsia="宋体" w:hAnsi="宋体" w:cs="微软雅黑" w:hint="eastAsia"/>
                <w:szCs w:val="21"/>
              </w:rPr>
              <w:t>光比例</w:t>
            </w:r>
            <w:proofErr w:type="gramEnd"/>
            <w:r w:rsidRPr="005E0FFF">
              <w:rPr>
                <w:rFonts w:ascii="宋体" w:eastAsia="宋体" w:hAnsi="宋体" w:cs="微软雅黑" w:hint="eastAsia"/>
                <w:szCs w:val="21"/>
              </w:rPr>
              <w:t>0/100%,100/0%；</w:t>
            </w:r>
          </w:p>
          <w:p w14:paraId="1E3A520D" w14:textId="77777777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hint="eastAsia"/>
                <w:szCs w:val="21"/>
              </w:rPr>
              <w:t>★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8  载物台：低位置同轴驱动旋钮的高抗磨损性陶瓷覆盖层载物台；用户可自己将操作杆左右手更换；X-Y移动无暴露齿条；</w:t>
            </w:r>
          </w:p>
          <w:p w14:paraId="3E6A8B8C" w14:textId="77777777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hint="eastAsia"/>
                <w:szCs w:val="21"/>
              </w:rPr>
              <w:t>★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9万能聚光镜：带有孔径光阑的聚光镜，有效光阑刻度上具有彩色标注且与物镜颜色代码对应，可确保快速正确匹配物镜与光阑；</w:t>
            </w:r>
          </w:p>
          <w:p w14:paraId="187856FF" w14:textId="47C09E9B" w:rsidR="003A1482" w:rsidRPr="005E0FFF" w:rsidRDefault="003A1482" w:rsidP="003A1482">
            <w:pPr>
              <w:spacing w:line="360" w:lineRule="auto"/>
              <w:rPr>
                <w:rFonts w:ascii="宋体" w:eastAsia="宋体" w:hAnsi="宋体" w:cs="微软雅黑"/>
                <w:szCs w:val="21"/>
              </w:rPr>
            </w:pPr>
            <w:r w:rsidRPr="005E0FFF">
              <w:rPr>
                <w:rFonts w:ascii="宋体" w:eastAsia="宋体" w:hAnsi="宋体" w:cs="微软雅黑" w:hint="eastAsia"/>
                <w:szCs w:val="21"/>
              </w:rPr>
              <w:t>10 物镜：高分辨率物镜组</w:t>
            </w:r>
            <w:r w:rsidRPr="005E0FFF">
              <w:rPr>
                <w:rFonts w:ascii="宋体" w:eastAsia="宋体" w:hAnsi="宋体" w:cs="微软雅黑"/>
                <w:szCs w:val="21"/>
              </w:rPr>
              <w:t>5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x，1</w:t>
            </w:r>
            <w:r w:rsidRPr="005E0FFF">
              <w:rPr>
                <w:rFonts w:ascii="宋体" w:eastAsia="宋体" w:hAnsi="宋体" w:cs="微软雅黑"/>
                <w:szCs w:val="21"/>
              </w:rPr>
              <w:t>0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x，2</w:t>
            </w:r>
            <w:r w:rsidRPr="005E0FFF">
              <w:rPr>
                <w:rFonts w:ascii="宋体" w:eastAsia="宋体" w:hAnsi="宋体" w:cs="微软雅黑"/>
                <w:szCs w:val="21"/>
              </w:rPr>
              <w:t>0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x，4</w:t>
            </w:r>
            <w:r w:rsidRPr="005E0FFF">
              <w:rPr>
                <w:rFonts w:ascii="宋体" w:eastAsia="宋体" w:hAnsi="宋体" w:cs="微软雅黑"/>
                <w:szCs w:val="21"/>
              </w:rPr>
              <w:t>0</w:t>
            </w:r>
            <w:r w:rsidRPr="005E0FFF">
              <w:rPr>
                <w:rFonts w:ascii="宋体" w:eastAsia="宋体" w:hAnsi="宋体" w:cs="微软雅黑" w:hint="eastAsia"/>
                <w:szCs w:val="21"/>
              </w:rPr>
              <w:t>x，100xoil</w:t>
            </w:r>
            <w:r>
              <w:rPr>
                <w:rFonts w:ascii="宋体" w:eastAsia="宋体" w:hAnsi="宋体" w:cs="微软雅黑" w:hint="eastAsia"/>
                <w:szCs w:val="21"/>
              </w:rPr>
              <w:t>。</w:t>
            </w:r>
          </w:p>
          <w:p w14:paraId="6712A56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0F4429A4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EB73AB" w:rsidRPr="0025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681D4" w14:textId="77777777" w:rsidR="00F76EF0" w:rsidRDefault="00F76EF0" w:rsidP="00791065">
      <w:r>
        <w:separator/>
      </w:r>
    </w:p>
  </w:endnote>
  <w:endnote w:type="continuationSeparator" w:id="0">
    <w:p w14:paraId="188A7672" w14:textId="77777777" w:rsidR="00F76EF0" w:rsidRDefault="00F76EF0" w:rsidP="007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1CC1" w14:textId="77777777" w:rsidR="00F76EF0" w:rsidRDefault="00F76EF0" w:rsidP="00791065">
      <w:r>
        <w:separator/>
      </w:r>
    </w:p>
  </w:footnote>
  <w:footnote w:type="continuationSeparator" w:id="0">
    <w:p w14:paraId="2C19A499" w14:textId="77777777" w:rsidR="00F76EF0" w:rsidRDefault="00F76EF0" w:rsidP="00791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C3A2F9"/>
    <w:multiLevelType w:val="singleLevel"/>
    <w:tmpl w:val="C3C3A2F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9629B4"/>
    <w:multiLevelType w:val="hybridMultilevel"/>
    <w:tmpl w:val="B38A2854"/>
    <w:lvl w:ilvl="0" w:tplc="070E1B1E">
      <w:start w:val="2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4F2374"/>
    <w:multiLevelType w:val="singleLevel"/>
    <w:tmpl w:val="1C4F2374"/>
    <w:lvl w:ilvl="0">
      <w:start w:val="8"/>
      <w:numFmt w:val="decimal"/>
      <w:suff w:val="nothing"/>
      <w:lvlText w:val="%1、"/>
      <w:lvlJc w:val="left"/>
    </w:lvl>
  </w:abstractNum>
  <w:abstractNum w:abstractNumId="3" w15:restartNumberingAfterBreak="0">
    <w:nsid w:val="297F1953"/>
    <w:multiLevelType w:val="hybridMultilevel"/>
    <w:tmpl w:val="E998FC40"/>
    <w:lvl w:ilvl="0" w:tplc="2286E4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358850CE"/>
    <w:multiLevelType w:val="hybridMultilevel"/>
    <w:tmpl w:val="1CBA622A"/>
    <w:lvl w:ilvl="0" w:tplc="97ECD1F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3A7484"/>
    <w:multiLevelType w:val="hybridMultilevel"/>
    <w:tmpl w:val="4ED80C38"/>
    <w:lvl w:ilvl="0" w:tplc="21D4027A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205008"/>
    <w:multiLevelType w:val="multilevel"/>
    <w:tmpl w:val="52205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D2A0C"/>
    <w:multiLevelType w:val="hybridMultilevel"/>
    <w:tmpl w:val="0FE2A548"/>
    <w:lvl w:ilvl="0" w:tplc="1AE633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155C6A"/>
    <w:multiLevelType w:val="singleLevel"/>
    <w:tmpl w:val="5A155C6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66267"/>
    <w:rsid w:val="00067BE0"/>
    <w:rsid w:val="00075C8D"/>
    <w:rsid w:val="00085F67"/>
    <w:rsid w:val="00090ADB"/>
    <w:rsid w:val="00092D51"/>
    <w:rsid w:val="000B01E6"/>
    <w:rsid w:val="000B3203"/>
    <w:rsid w:val="000D6994"/>
    <w:rsid w:val="000F08A2"/>
    <w:rsid w:val="000F6603"/>
    <w:rsid w:val="00110C1E"/>
    <w:rsid w:val="00116BDA"/>
    <w:rsid w:val="00181C5D"/>
    <w:rsid w:val="0018563F"/>
    <w:rsid w:val="001A2452"/>
    <w:rsid w:val="001B3FE5"/>
    <w:rsid w:val="001C5907"/>
    <w:rsid w:val="001E46A4"/>
    <w:rsid w:val="002003BA"/>
    <w:rsid w:val="00216B79"/>
    <w:rsid w:val="0024313A"/>
    <w:rsid w:val="002450E0"/>
    <w:rsid w:val="00251C20"/>
    <w:rsid w:val="00273509"/>
    <w:rsid w:val="002B0CA7"/>
    <w:rsid w:val="00306069"/>
    <w:rsid w:val="003242CE"/>
    <w:rsid w:val="003508AF"/>
    <w:rsid w:val="003630BA"/>
    <w:rsid w:val="003749F8"/>
    <w:rsid w:val="003871B6"/>
    <w:rsid w:val="00397A1A"/>
    <w:rsid w:val="003A1482"/>
    <w:rsid w:val="003C5EAF"/>
    <w:rsid w:val="003C6002"/>
    <w:rsid w:val="003E03C3"/>
    <w:rsid w:val="003F39ED"/>
    <w:rsid w:val="00411789"/>
    <w:rsid w:val="00427E3F"/>
    <w:rsid w:val="00456C81"/>
    <w:rsid w:val="00474C65"/>
    <w:rsid w:val="00480C98"/>
    <w:rsid w:val="004E349C"/>
    <w:rsid w:val="00502159"/>
    <w:rsid w:val="005130A0"/>
    <w:rsid w:val="00526B60"/>
    <w:rsid w:val="00556434"/>
    <w:rsid w:val="00567865"/>
    <w:rsid w:val="0057511B"/>
    <w:rsid w:val="005927C1"/>
    <w:rsid w:val="005D75E7"/>
    <w:rsid w:val="005F3293"/>
    <w:rsid w:val="00601473"/>
    <w:rsid w:val="006120D1"/>
    <w:rsid w:val="00612FC7"/>
    <w:rsid w:val="00617F54"/>
    <w:rsid w:val="00663087"/>
    <w:rsid w:val="00672311"/>
    <w:rsid w:val="006A08F2"/>
    <w:rsid w:val="006A0DFC"/>
    <w:rsid w:val="006F2324"/>
    <w:rsid w:val="0072793D"/>
    <w:rsid w:val="00761238"/>
    <w:rsid w:val="007744B6"/>
    <w:rsid w:val="007770AD"/>
    <w:rsid w:val="00784652"/>
    <w:rsid w:val="00786AF4"/>
    <w:rsid w:val="00791065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6860"/>
    <w:rsid w:val="009C0819"/>
    <w:rsid w:val="009E299D"/>
    <w:rsid w:val="00A8322C"/>
    <w:rsid w:val="00A91B68"/>
    <w:rsid w:val="00A91EFD"/>
    <w:rsid w:val="00AC1E60"/>
    <w:rsid w:val="00B02BF2"/>
    <w:rsid w:val="00B316B5"/>
    <w:rsid w:val="00B44816"/>
    <w:rsid w:val="00B72C17"/>
    <w:rsid w:val="00B7725B"/>
    <w:rsid w:val="00B81557"/>
    <w:rsid w:val="00B95B85"/>
    <w:rsid w:val="00BD1D6E"/>
    <w:rsid w:val="00BF1631"/>
    <w:rsid w:val="00C26EE4"/>
    <w:rsid w:val="00C57C2E"/>
    <w:rsid w:val="00C87FA3"/>
    <w:rsid w:val="00CC0655"/>
    <w:rsid w:val="00CE36E3"/>
    <w:rsid w:val="00CF4DDD"/>
    <w:rsid w:val="00D13A3E"/>
    <w:rsid w:val="00D15B5B"/>
    <w:rsid w:val="00D17AF0"/>
    <w:rsid w:val="00D40774"/>
    <w:rsid w:val="00DE14CC"/>
    <w:rsid w:val="00E4673D"/>
    <w:rsid w:val="00E5295B"/>
    <w:rsid w:val="00E82149"/>
    <w:rsid w:val="00EB73AB"/>
    <w:rsid w:val="00ED233A"/>
    <w:rsid w:val="00ED2406"/>
    <w:rsid w:val="00F02273"/>
    <w:rsid w:val="00F146CB"/>
    <w:rsid w:val="00F3575E"/>
    <w:rsid w:val="00F40423"/>
    <w:rsid w:val="00F51F56"/>
    <w:rsid w:val="00F558C6"/>
    <w:rsid w:val="00F65BFB"/>
    <w:rsid w:val="00F76EF0"/>
    <w:rsid w:val="00F97908"/>
    <w:rsid w:val="00FB3B5F"/>
    <w:rsid w:val="00FB6363"/>
    <w:rsid w:val="00FF57A3"/>
    <w:rsid w:val="1DFF2527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C4985"/>
  <w15:docId w15:val="{04461416-E270-4396-B0C8-CF68E52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rsid w:val="00480C9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Default">
    <w:name w:val="Default"/>
    <w:rsid w:val="0030606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header"/>
    <w:basedOn w:val="a"/>
    <w:link w:val="a9"/>
    <w:rsid w:val="0079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7910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79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7910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GZC1908</cp:lastModifiedBy>
  <cp:revision>4</cp:revision>
  <dcterms:created xsi:type="dcterms:W3CDTF">2024-09-11T06:51:00Z</dcterms:created>
  <dcterms:modified xsi:type="dcterms:W3CDTF">2024-09-11T07:16:00Z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25E5BEB2D0AE42E98A23200B35E3C1B1_13</vt:lpwstr>
  </property>
</Properties>
</file>