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078" w:rsidRDefault="00757C2C">
      <w:pPr>
        <w:ind w:firstLineChars="500" w:firstLine="160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57C2C" w:rsidTr="00A57236">
        <w:tc>
          <w:tcPr>
            <w:tcW w:w="8296" w:type="dxa"/>
          </w:tcPr>
          <w:p w:rsidR="00757C2C" w:rsidRDefault="00757C2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757C2C" w:rsidRDefault="00757C2C">
            <w:pPr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r>
              <w:rPr>
                <w:rFonts w:ascii="宋体" w:eastAsia="宋体" w:hAnsi="宋体" w:hint="eastAsia"/>
                <w:sz w:val="28"/>
                <w:szCs w:val="28"/>
              </w:rPr>
              <w:t xml:space="preserve">屏风桌椅 </w:t>
            </w:r>
            <w:bookmarkEnd w:id="0"/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</w:t>
            </w:r>
          </w:p>
          <w:p w:rsidR="00757C2C" w:rsidRDefault="00757C2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757C2C" w:rsidRDefault="00757C2C" w:rsidP="00757C2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</w:p>
        </w:tc>
      </w:tr>
      <w:tr w:rsidR="00ED6078">
        <w:trPr>
          <w:trHeight w:val="691"/>
        </w:trPr>
        <w:tc>
          <w:tcPr>
            <w:tcW w:w="8296" w:type="dxa"/>
          </w:tcPr>
          <w:p w:rsidR="00ED6078" w:rsidRDefault="00757C2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学院近几年新进教师使用</w:t>
            </w:r>
          </w:p>
        </w:tc>
      </w:tr>
      <w:tr w:rsidR="00ED6078">
        <w:trPr>
          <w:trHeight w:val="6786"/>
        </w:trPr>
        <w:tc>
          <w:tcPr>
            <w:tcW w:w="8296" w:type="dxa"/>
          </w:tcPr>
          <w:p w:rsidR="00ED6078" w:rsidRDefault="00757C2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屏风桌位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ED6078" w:rsidRDefault="00757C2C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1500*1500*750/11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</w:p>
          <w:p w:rsidR="00ED6078" w:rsidRDefault="00757C2C">
            <w:pPr>
              <w:ind w:left="540" w:hangingChars="300" w:hanging="54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框架：宝钢钢材厚度为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1.5mm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以上，具有耐酸、耐碱、防腐蚀特性，采用静电粉沫喷涂，不易退色。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厂家需提供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ISO9001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质量管理体系认证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IS014001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环境管理体系认证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OHSAS18001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职业健康安全管理体系认证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证书，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绿色供应链认证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绿色卫士认证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抗菌标志使用资格证书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管理体系认证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证书。</w:t>
            </w:r>
          </w:p>
          <w:p w:rsidR="00ED6078" w:rsidRDefault="00757C2C">
            <w:pPr>
              <w:ind w:left="540" w:hangingChars="300" w:hanging="54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基材：采用优质环保板材，板内密度偏差±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3%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以内，含水率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3%-11%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，板面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握钉力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应大于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1200N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，板边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握钉力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应大于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600N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2h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吸水膨胀率须低于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5%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；甲醛释放量≤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0.062mg/m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³，符合或优于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GB 18580-2017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GB/T4897-2015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技术要求；</w:t>
            </w:r>
          </w:p>
          <w:p w:rsidR="00ED6078" w:rsidRDefault="00757C2C">
            <w:pPr>
              <w:ind w:left="540" w:hangingChars="300" w:hanging="54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面材：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参考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夏特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或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同档次及以上品牌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三胺纸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（正反两面一样），甲醛释放量≤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0.062mg/m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³，符合或优于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GB 18580-2017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要求；</w:t>
            </w:r>
          </w:p>
          <w:p w:rsidR="00ED6078" w:rsidRDefault="00757C2C">
            <w:pPr>
              <w:ind w:left="540" w:hangingChars="300" w:hanging="54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封边：采用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PVC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同色封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边，甲醛释放量≤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0.2mg/L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，弹性好，耐撞击，采用进口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封边机封边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、严密、平整、无脱胶、表面无胶渍。符合或优于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QB/T 4463-2013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技术要求；</w:t>
            </w:r>
          </w:p>
          <w:p w:rsidR="00ED6078" w:rsidRDefault="00757C2C">
            <w:pPr>
              <w:ind w:left="540" w:hangingChars="300" w:hanging="54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五金件：参考海福乐、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海蒂诗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FGV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BMB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同档次及以上品牌，门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铰符合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QB/T 2189-2013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家具五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金杯状暗铰链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，导轨符合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QB/T 2454-2013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家具五金抽屉导轨，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锁符合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 xml:space="preserve"> GB/T 3325-2017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金属家具技术标准要求；</w:t>
            </w:r>
          </w:p>
          <w:p w:rsidR="00ED6078" w:rsidRDefault="00757C2C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参考图片：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        </w:t>
            </w:r>
          </w:p>
          <w:p w:rsidR="00ED6078" w:rsidRDefault="00ED6078">
            <w:pPr>
              <w:rPr>
                <w:rFonts w:ascii="宋体" w:eastAsia="宋体" w:hAnsi="宋体"/>
                <w:sz w:val="18"/>
                <w:szCs w:val="18"/>
              </w:rPr>
            </w:pPr>
          </w:p>
          <w:p w:rsidR="00ED6078" w:rsidRDefault="00ED6078">
            <w:pPr>
              <w:rPr>
                <w:rFonts w:ascii="宋体" w:eastAsia="宋体" w:hAnsi="宋体"/>
                <w:sz w:val="18"/>
                <w:szCs w:val="18"/>
              </w:rPr>
            </w:pPr>
          </w:p>
          <w:p w:rsidR="00ED6078" w:rsidRDefault="00ED6078">
            <w:pPr>
              <w:rPr>
                <w:rFonts w:ascii="宋体" w:eastAsia="宋体" w:hAnsi="宋体"/>
                <w:sz w:val="18"/>
                <w:szCs w:val="18"/>
              </w:rPr>
            </w:pPr>
          </w:p>
          <w:p w:rsidR="00ED6078" w:rsidRDefault="00757C2C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hint="eastAsia"/>
                <w:noProof/>
                <w:sz w:val="18"/>
                <w:szCs w:val="18"/>
              </w:rPr>
              <w:drawing>
                <wp:inline distT="0" distB="0" distL="114300" distR="114300" wp14:anchorId="7673F220" wp14:editId="591CA9FD">
                  <wp:extent cx="4235450" cy="1561465"/>
                  <wp:effectExtent l="0" t="0" r="1270" b="8255"/>
                  <wp:docPr id="2" name="图片 2" descr="baa73567b22d95d264c186b3422a0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aa73567b22d95d264c186b3422a09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5450" cy="156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D6078" w:rsidRDefault="00ED6078">
            <w:pPr>
              <w:rPr>
                <w:rFonts w:ascii="宋体" w:eastAsia="宋体" w:hAnsi="宋体"/>
                <w:sz w:val="18"/>
                <w:szCs w:val="18"/>
              </w:rPr>
            </w:pPr>
          </w:p>
          <w:p w:rsidR="00ED6078" w:rsidRDefault="00ED6078">
            <w:pPr>
              <w:rPr>
                <w:rFonts w:ascii="宋体" w:eastAsia="宋体" w:hAnsi="宋体"/>
                <w:sz w:val="18"/>
                <w:szCs w:val="18"/>
              </w:rPr>
            </w:pPr>
          </w:p>
          <w:p w:rsidR="00ED6078" w:rsidRDefault="00ED6078">
            <w:pPr>
              <w:rPr>
                <w:rFonts w:ascii="宋体" w:eastAsia="宋体" w:hAnsi="宋体"/>
                <w:sz w:val="18"/>
                <w:szCs w:val="18"/>
              </w:rPr>
            </w:pPr>
          </w:p>
          <w:p w:rsidR="00ED6078" w:rsidRDefault="00ED6078">
            <w:pPr>
              <w:rPr>
                <w:rFonts w:ascii="宋体" w:eastAsia="宋体" w:hAnsi="宋体"/>
                <w:sz w:val="18"/>
                <w:szCs w:val="18"/>
              </w:rPr>
            </w:pPr>
          </w:p>
          <w:p w:rsidR="00ED6078" w:rsidRDefault="00757C2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椅子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ED6078" w:rsidRDefault="00757C2C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饰面：椅背采用优质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透气网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布面料，椅座采用优质弹力布绒面料，耐磨性强，抗色变，柔软度适中，清洁方便。符合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GB 18401-2010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国家纺织产品基本安全技术规范。</w:t>
            </w:r>
          </w:p>
          <w:p w:rsidR="00ED6078" w:rsidRDefault="00757C2C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海绵：采用高弹性聚氨酯定型海绵，拉伸强度≥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80kPa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伸长率≥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150%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，回弹力≥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35%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，撕裂强度≥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2.5N/cm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，符合或优于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GB/T10802-2006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标准要求。</w:t>
            </w:r>
          </w:p>
          <w:p w:rsidR="00ED6078" w:rsidRDefault="00757C2C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成型胶合板：采用环保成型胶合板，符合或优于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GB/T 9846-2015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成型胶合板标准，符合或优于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GB 18580-2017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室内装饰装修材料人造板及其制品中甲醛释放限量标准，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其中甲醛释放量≤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0.062mg/m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³。</w:t>
            </w:r>
          </w:p>
          <w:p w:rsidR="00ED6078" w:rsidRDefault="00757C2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椅背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带腰靠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整体需符合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QB/T 2280-2016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办公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椅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技术条件标准要求。</w:t>
            </w:r>
          </w:p>
          <w:p w:rsidR="00ED6078" w:rsidRDefault="00757C2C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参考图片：</w:t>
            </w:r>
          </w:p>
          <w:p w:rsidR="00ED6078" w:rsidRDefault="00757C2C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 xml:space="preserve">                      </w:t>
            </w:r>
            <w:r>
              <w:rPr>
                <w:rFonts w:ascii="宋体" w:eastAsia="宋体" w:hAnsi="宋体" w:hint="eastAsia"/>
                <w:noProof/>
                <w:sz w:val="18"/>
                <w:szCs w:val="18"/>
              </w:rPr>
              <w:drawing>
                <wp:inline distT="0" distB="0" distL="114300" distR="114300" wp14:anchorId="3BB22C32" wp14:editId="3D565979">
                  <wp:extent cx="1824990" cy="2316480"/>
                  <wp:effectExtent l="0" t="0" r="3810" b="0"/>
                  <wp:docPr id="1" name="图片 1" descr="8e84ddb71724d47a0817c115ea24e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e84ddb71724d47a0817c115ea24e3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990" cy="2316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D6078" w:rsidRDefault="00ED6078">
            <w:pPr>
              <w:rPr>
                <w:rFonts w:ascii="宋体" w:eastAsia="宋体" w:hAnsi="宋体"/>
                <w:sz w:val="18"/>
                <w:szCs w:val="18"/>
              </w:rPr>
            </w:pPr>
          </w:p>
          <w:p w:rsidR="00ED6078" w:rsidRDefault="00757C2C" w:rsidP="00757C2C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 xml:space="preserve">　　　　　　　　　　　　　　　　　 </w:t>
            </w:r>
          </w:p>
        </w:tc>
      </w:tr>
    </w:tbl>
    <w:p w:rsidR="00ED6078" w:rsidRDefault="00757C2C" w:rsidP="00ED6078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ED6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3372BD"/>
    <w:rsid w:val="00757C2C"/>
    <w:rsid w:val="007C0E4C"/>
    <w:rsid w:val="0085369C"/>
    <w:rsid w:val="009917FC"/>
    <w:rsid w:val="00ED6078"/>
    <w:rsid w:val="00F06A8F"/>
    <w:rsid w:val="061535EB"/>
    <w:rsid w:val="244D2768"/>
    <w:rsid w:val="27FC1E95"/>
    <w:rsid w:val="29F85C99"/>
    <w:rsid w:val="2C9D0837"/>
    <w:rsid w:val="318561A4"/>
    <w:rsid w:val="415161E3"/>
    <w:rsid w:val="483C4887"/>
    <w:rsid w:val="5721211F"/>
    <w:rsid w:val="6F6E0D6D"/>
    <w:rsid w:val="794A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757C2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57C2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757C2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57C2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913</Characters>
  <Application>Microsoft Office Word</Application>
  <DocSecurity>0</DocSecurity>
  <Lines>7</Lines>
  <Paragraphs>2</Paragraphs>
  <ScaleCrop>false</ScaleCrop>
  <Company>南京中医药大学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</cp:revision>
  <dcterms:created xsi:type="dcterms:W3CDTF">2018-09-05T07:41:00Z</dcterms:created>
  <dcterms:modified xsi:type="dcterms:W3CDTF">2021-06-17T08:17:00Z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  <property fmtid="{D5CDD505-2E9C-101B-9397-08002B2CF9AE}" pid="3" name="ICV">
    <vt:lpwstr>F6292BE8C0A34AB48EBA32E69F38DB7B</vt:lpwstr>
  </property>
</Properties>
</file>