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2B" w:rsidRDefault="00D00A3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C46" w:rsidTr="00A52C46">
        <w:trPr>
          <w:trHeight w:val="1785"/>
        </w:trPr>
        <w:tc>
          <w:tcPr>
            <w:tcW w:w="8296" w:type="dxa"/>
          </w:tcPr>
          <w:p w:rsidR="00A52C46" w:rsidRDefault="00A52C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52C46" w:rsidRDefault="00A52C4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真空冷冻干燥机</w:t>
            </w:r>
          </w:p>
        </w:tc>
        <w:bookmarkStart w:id="0" w:name="_GoBack"/>
        <w:bookmarkEnd w:id="0"/>
      </w:tr>
      <w:tr w:rsidR="0048192B">
        <w:trPr>
          <w:trHeight w:val="1301"/>
        </w:trPr>
        <w:tc>
          <w:tcPr>
            <w:tcW w:w="8296" w:type="dxa"/>
          </w:tcPr>
          <w:p w:rsidR="0048192B" w:rsidRDefault="00D00A3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48192B" w:rsidRDefault="00D00A37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用于生物样本、制剂、中药样品等冷冻干燥。</w:t>
            </w:r>
          </w:p>
        </w:tc>
      </w:tr>
      <w:tr w:rsidR="0048192B">
        <w:trPr>
          <w:trHeight w:val="10050"/>
        </w:trPr>
        <w:tc>
          <w:tcPr>
            <w:tcW w:w="8296" w:type="dxa"/>
          </w:tcPr>
          <w:p w:rsidR="0048192B" w:rsidRDefault="00D00A37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数要求：</w:t>
            </w:r>
          </w:p>
          <w:p w:rsidR="0048192B" w:rsidRDefault="00D00A37">
            <w:pPr>
              <w:widowControl/>
              <w:snapToGrid w:val="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b/>
                <w:bCs/>
                <w:sz w:val="24"/>
              </w:rPr>
              <w:t>1、技术</w:t>
            </w:r>
            <w:r>
              <w:rPr>
                <w:rFonts w:ascii="宋体" w:eastAsia="宋体" w:hAnsi="Times New Roman" w:hint="eastAsia"/>
                <w:b/>
                <w:bCs/>
                <w:sz w:val="24"/>
              </w:rPr>
              <w:t>特点</w:t>
            </w:r>
            <w:r>
              <w:rPr>
                <w:rFonts w:ascii="宋体" w:eastAsia="宋体" w:hAnsi="Times New Roman"/>
                <w:b/>
                <w:bCs/>
                <w:sz w:val="24"/>
              </w:rPr>
              <w:t>：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1.1冻干自动控制系统：可程序化编程，从冻干到除霜均程序化控制。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1.2板层加温控制系统：每层独立控温，热循环监视保护，特殊加热材料，模糊PID控制算法。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1.3冷阱除霜系统：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Cs w:val="21"/>
              </w:rPr>
              <w:t>热氟除霜系统，采用非电加热除霜方式，安全性能高、除霜速度快，解决了传统采用浸泡除霜带来的不便。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1.4手自动模式选择：手动模式用于摸索工艺参数（人为干预性强），自动模式用于工艺成熟阶段，一键操作，简单便捷。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 w:hint="eastAsia"/>
                <w:szCs w:val="21"/>
              </w:rPr>
              <w:t>1.5板层制冷方式：硅油循环，板层预冻。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1.6冻干工艺配方存储功能：可存储500组固定或者用户自定义冻干工艺配方。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1.7冻干曲线查询功能</w:t>
            </w:r>
            <w:r>
              <w:rPr>
                <w:rFonts w:ascii="宋体" w:eastAsia="宋体" w:hAnsi="Times New Roman" w:hint="eastAsia"/>
                <w:szCs w:val="21"/>
              </w:rPr>
              <w:t>：</w:t>
            </w:r>
            <w:r>
              <w:rPr>
                <w:rFonts w:ascii="宋体" w:eastAsia="宋体" w:hAnsi="Times New Roman"/>
                <w:szCs w:val="21"/>
              </w:rPr>
              <w:t>可查询温度</w:t>
            </w:r>
            <w:r>
              <w:rPr>
                <w:rFonts w:ascii="宋体" w:eastAsia="宋体" w:hAnsi="Times New Roman" w:hint="eastAsia"/>
                <w:szCs w:val="21"/>
              </w:rPr>
              <w:t>（冷阱、板层、样品温度）</w:t>
            </w:r>
            <w:r>
              <w:rPr>
                <w:rFonts w:ascii="宋体" w:eastAsia="宋体" w:hAnsi="Times New Roman"/>
                <w:szCs w:val="21"/>
              </w:rPr>
              <w:t>及真空度曲线，方便工艺优化及冻干效果验证。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1.8校准功能：可进行温度及真空度校准，确保长期使用测量值的精确性。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 w:hint="eastAsia"/>
                <w:szCs w:val="21"/>
              </w:rPr>
              <w:t>1.9真空调节系统：升华及解析干燥过程进行真空度调节，避免特殊物质起泡、吹瓶及加快冻干效率的问题。</w:t>
            </w:r>
          </w:p>
          <w:p w:rsidR="0048192B" w:rsidRDefault="00D00A37">
            <w:pPr>
              <w:pStyle w:val="a3"/>
              <w:spacing w:beforeLines="50" w:before="156" w:afterLines="50" w:after="156"/>
              <w:ind w:firstLine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2.技术规格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板层有效面积：0.8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pacing w:val="20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pacing w:val="20"/>
                <w:sz w:val="21"/>
                <w:szCs w:val="21"/>
                <w:vertAlign w:val="superscript"/>
              </w:rPr>
              <w:t xml:space="preserve">2    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color w:val="C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板层尺寸：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350 mm × 570 mm     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板层数目：4+ 1（辐射层）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板层间距：120 mm 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板层最低温度： ≤ </w:t>
            </w:r>
            <w:r>
              <w:rPr>
                <w:rFonts w:ascii="宋体" w:eastAsia="宋体" w:hAnsi="宋体" w:cs="宋体" w:hint="eastAsia"/>
                <w:bCs/>
                <w:iCs/>
                <w:spacing w:val="20"/>
                <w:sz w:val="21"/>
                <w:szCs w:val="21"/>
              </w:rPr>
              <w:t>-55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℃  （空载）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板层降温速率：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60 min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(+20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℃降至-40℃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)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 xml:space="preserve">板层升温速率: 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≤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75 min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-40℃升至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+20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)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-6"/>
                <w:sz w:val="21"/>
                <w:szCs w:val="21"/>
              </w:rPr>
              <w:t xml:space="preserve">冷阱最低温度 ：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≤ </w:t>
            </w:r>
            <w:r>
              <w:rPr>
                <w:rFonts w:ascii="宋体" w:eastAsia="宋体" w:hAnsi="宋体" w:cs="宋体" w:hint="eastAsia"/>
                <w:bCs/>
                <w:iCs/>
                <w:spacing w:val="20"/>
                <w:sz w:val="21"/>
                <w:szCs w:val="21"/>
              </w:rPr>
              <w:t>-85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℃  （空载）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系统极限真空度：≤ 3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  <w:vertAlign w:val="superscript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  <w:lang w:val="fr-FR"/>
              </w:rPr>
              <w:t>Pa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lastRenderedPageBreak/>
              <w:t>箱门开启方向：顺时针开启（俯视）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pacing w:val="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 w:val="21"/>
                <w:szCs w:val="21"/>
              </w:rPr>
              <w:t>双级旋片泵：</w:t>
            </w:r>
            <w:r>
              <w:rPr>
                <w:rFonts w:ascii="宋体" w:eastAsia="宋体" w:hAnsi="宋体" w:hint="eastAsia"/>
                <w:bCs/>
                <w:iCs/>
                <w:sz w:val="21"/>
                <w:szCs w:val="21"/>
              </w:rPr>
              <w:t>BIOVAC品牌</w:t>
            </w:r>
          </w:p>
          <w:p w:rsidR="0048192B" w:rsidRDefault="00D00A37">
            <w:pPr>
              <w:pStyle w:val="a3"/>
              <w:numPr>
                <w:ilvl w:val="0"/>
                <w:numId w:val="1"/>
              </w:numPr>
              <w:ind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技术服务：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pacing w:val="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 w:val="21"/>
                <w:szCs w:val="21"/>
              </w:rPr>
              <w:t>提供冻干液体配方技术开发支持，包括生物制药、化药、试剂等生命科学类冻干制品开发。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提供冻干工艺开发支持，包括冻干上下游工艺开发及冻干工艺曲线设计开发。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提供2个免费名额参与冻干技术研讨会培训（线上或者线下）。</w:t>
            </w:r>
          </w:p>
          <w:p w:rsidR="0048192B" w:rsidRDefault="00D00A37">
            <w:pPr>
              <w:pStyle w:val="a3"/>
              <w:numPr>
                <w:ilvl w:val="0"/>
                <w:numId w:val="1"/>
              </w:numPr>
              <w:ind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质保期</w:t>
            </w:r>
          </w:p>
          <w:p w:rsidR="0048192B" w:rsidRDefault="00D00A37">
            <w:pPr>
              <w:ind w:firstLine="4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1年。 </w:t>
            </w:r>
          </w:p>
          <w:p w:rsidR="0048192B" w:rsidRDefault="0048192B" w:rsidP="00A52C4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8192B" w:rsidRDefault="00A52C46" w:rsidP="00A52C46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48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C9" w:rsidRDefault="001C4BC9" w:rsidP="00914E63">
      <w:r>
        <w:separator/>
      </w:r>
    </w:p>
  </w:endnote>
  <w:endnote w:type="continuationSeparator" w:id="0">
    <w:p w:rsidR="001C4BC9" w:rsidRDefault="001C4BC9" w:rsidP="009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C9" w:rsidRDefault="001C4BC9" w:rsidP="00914E63">
      <w:r>
        <w:separator/>
      </w:r>
    </w:p>
  </w:footnote>
  <w:footnote w:type="continuationSeparator" w:id="0">
    <w:p w:rsidR="001C4BC9" w:rsidRDefault="001C4BC9" w:rsidP="0091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6E4F50"/>
    <w:multiLevelType w:val="singleLevel"/>
    <w:tmpl w:val="C06E4F5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WRlZDFkMzU4ZjkzNjhkOWNkNWZjMGM0NGE0YTYifQ=="/>
  </w:docVars>
  <w:rsids>
    <w:rsidRoot w:val="009917FC"/>
    <w:rsid w:val="00011D23"/>
    <w:rsid w:val="00077372"/>
    <w:rsid w:val="00085685"/>
    <w:rsid w:val="0011746F"/>
    <w:rsid w:val="001C4BC9"/>
    <w:rsid w:val="002C766E"/>
    <w:rsid w:val="003372BD"/>
    <w:rsid w:val="003A36EC"/>
    <w:rsid w:val="00446359"/>
    <w:rsid w:val="0048192B"/>
    <w:rsid w:val="00483123"/>
    <w:rsid w:val="0053737C"/>
    <w:rsid w:val="005E0CB4"/>
    <w:rsid w:val="005F59B0"/>
    <w:rsid w:val="00630FAC"/>
    <w:rsid w:val="007B7CFC"/>
    <w:rsid w:val="007C0E4C"/>
    <w:rsid w:val="007E6AFD"/>
    <w:rsid w:val="0085369C"/>
    <w:rsid w:val="00914E63"/>
    <w:rsid w:val="00927880"/>
    <w:rsid w:val="0098395A"/>
    <w:rsid w:val="009917FC"/>
    <w:rsid w:val="00A042BE"/>
    <w:rsid w:val="00A15FAE"/>
    <w:rsid w:val="00A52C46"/>
    <w:rsid w:val="00B2688D"/>
    <w:rsid w:val="00CA755E"/>
    <w:rsid w:val="00CB41EB"/>
    <w:rsid w:val="00D00A37"/>
    <w:rsid w:val="00D751C0"/>
    <w:rsid w:val="00D80EB5"/>
    <w:rsid w:val="00F06A8F"/>
    <w:rsid w:val="00F52460"/>
    <w:rsid w:val="00F65112"/>
    <w:rsid w:val="00F96813"/>
    <w:rsid w:val="05B2284D"/>
    <w:rsid w:val="0C49016F"/>
    <w:rsid w:val="1D446E15"/>
    <w:rsid w:val="2AF426A6"/>
    <w:rsid w:val="3F435C6F"/>
    <w:rsid w:val="41274477"/>
    <w:rsid w:val="43CE2809"/>
    <w:rsid w:val="4E322B67"/>
    <w:rsid w:val="600F71BD"/>
    <w:rsid w:val="67967751"/>
    <w:rsid w:val="6D5035FD"/>
    <w:rsid w:val="78BA58CD"/>
    <w:rsid w:val="7B5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61055"/>
  <w15:docId w15:val="{31BB4D8B-9202-4FBD-8A11-E895C06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eastAsia="仿宋_GB231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2020-05-20T07:19:00Z</cp:lastPrinted>
  <dcterms:created xsi:type="dcterms:W3CDTF">2021-03-16T06:30:00Z</dcterms:created>
  <dcterms:modified xsi:type="dcterms:W3CDTF">2023-06-05T07:09:00Z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39BDAABB2D0E4CCAB3A4E8042C4188D1</vt:lpwstr>
  </property>
</Properties>
</file>