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报价型号与参考型号重要参数比较表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2980"/>
        <w:gridCol w:w="3683"/>
        <w:gridCol w:w="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9" w:type="dxa"/>
            <w:gridSpan w:val="2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2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编号NZYGKXJ2019-0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25</w:t>
            </w:r>
            <w:r>
              <w:rPr>
                <w:rFonts w:ascii="宋体" w:hAnsi="宋体" w:eastAsia="宋体"/>
                <w:sz w:val="28"/>
                <w:szCs w:val="28"/>
              </w:rPr>
              <w:t>(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分包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差异功能/配件/参数名称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参考型号</w:t>
            </w:r>
          </w:p>
        </w:tc>
        <w:tc>
          <w:tcPr>
            <w:tcW w:w="368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正负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偏离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980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683" w:type="dxa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04" w:type="dxa"/>
            <w:vMerge w:val="continue"/>
          </w:tcPr>
          <w:p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129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80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83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0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129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80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83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0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129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80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83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0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129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80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83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0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129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80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83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0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129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80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83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0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129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80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83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0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129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80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83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0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129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980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83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04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公司名称（盖章）：</w:t>
      </w: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项目负责人签名：</w:t>
      </w:r>
    </w:p>
    <w:p>
      <w:pPr>
        <w:widowControl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br w:type="page"/>
      </w:r>
    </w:p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填写须知</w:t>
      </w:r>
    </w:p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表格中应准确完整地填写产品名称、参考型号、报价型号，并自行补足询价编号；其中报价型号应与询价方提供的一致，参考型号应与报价单完全一致，每个报价产品单独填写一张表格，上述内容填写有误的，询价方有权视相应分包的报价为无效报价；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2、如报价型号即为参考型号的，</w:t>
      </w:r>
      <w:r>
        <w:rPr>
          <w:rFonts w:hint="eastAsia" w:ascii="宋体" w:hAnsi="宋体" w:eastAsia="宋体"/>
          <w:color w:val="FF0000"/>
          <w:sz w:val="24"/>
          <w:szCs w:val="24"/>
        </w:rPr>
        <w:t>无需</w:t>
      </w:r>
      <w:r>
        <w:rPr>
          <w:rFonts w:hint="eastAsia" w:ascii="宋体" w:hAnsi="宋体" w:eastAsia="宋体"/>
          <w:sz w:val="24"/>
          <w:szCs w:val="24"/>
        </w:rPr>
        <w:t>提交本表格；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3、报价方对于所报型号主要功能、参数的</w:t>
      </w:r>
      <w:r>
        <w:rPr>
          <w:rFonts w:hint="eastAsia" w:ascii="宋体" w:hAnsi="宋体" w:eastAsia="宋体"/>
          <w:color w:val="FF0000"/>
          <w:sz w:val="24"/>
          <w:szCs w:val="24"/>
        </w:rPr>
        <w:t>负偏离</w:t>
      </w:r>
      <w:r>
        <w:rPr>
          <w:rFonts w:hint="eastAsia" w:ascii="宋体" w:hAnsi="宋体" w:eastAsia="宋体"/>
          <w:sz w:val="24"/>
          <w:szCs w:val="24"/>
        </w:rPr>
        <w:t>情况填写应尽可能全面；正偏离参数可以自行选择填写；对于报价型号与参考型号相一致的功能、参数请勿填写。如因负偏离参数提供不完全，或提供不真实的正偏离信息的，视为虚假报价。</w:t>
      </w:r>
      <w:r>
        <w:rPr>
          <w:rFonts w:hint="eastAsia" w:ascii="宋体" w:hAnsi="宋体" w:eastAsia="宋体"/>
          <w:color w:val="FF0000"/>
          <w:sz w:val="24"/>
          <w:szCs w:val="24"/>
        </w:rPr>
        <w:t>提供虚假报价信息一经查实</w:t>
      </w:r>
      <w:r>
        <w:rPr>
          <w:rFonts w:hint="eastAsia" w:ascii="宋体" w:hAnsi="宋体" w:eastAsia="宋体"/>
          <w:sz w:val="24"/>
          <w:szCs w:val="24"/>
        </w:rPr>
        <w:t>，除取消该公司本次报价中</w:t>
      </w:r>
      <w:r>
        <w:rPr>
          <w:rFonts w:hint="eastAsia" w:ascii="宋体" w:hAnsi="宋体" w:eastAsia="宋体"/>
          <w:color w:val="FF0000"/>
          <w:sz w:val="24"/>
          <w:szCs w:val="24"/>
        </w:rPr>
        <w:t>所有分包</w:t>
      </w:r>
      <w:r>
        <w:rPr>
          <w:rFonts w:hint="eastAsia" w:ascii="宋体" w:hAnsi="宋体" w:eastAsia="宋体"/>
          <w:sz w:val="24"/>
          <w:szCs w:val="24"/>
        </w:rPr>
        <w:t>的中选资格外，询价方还将酌情取消该公司今后在询价方的全部报价、投标资格。因提供虚假信息未被及时发现而致中选的，询价方一经发现将冻结一切与本项目相关的一切未付款项，并依法追究报价公司的相应责任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4、报价方可依照相同格式自行添加项目，但应确保本表格打印</w:t>
      </w:r>
      <w:r>
        <w:rPr>
          <w:rFonts w:hint="eastAsia" w:ascii="宋体" w:hAnsi="宋体" w:eastAsia="宋体"/>
          <w:color w:val="FF0000"/>
          <w:sz w:val="24"/>
          <w:szCs w:val="24"/>
        </w:rPr>
        <w:t>不超出一面A4纸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5、本表格需采用</w:t>
      </w:r>
      <w:r>
        <w:rPr>
          <w:rFonts w:hint="eastAsia" w:ascii="宋体" w:hAnsi="宋体" w:eastAsia="宋体"/>
          <w:color w:val="FF0000"/>
          <w:sz w:val="24"/>
          <w:szCs w:val="24"/>
        </w:rPr>
        <w:t>双面黑白打印</w:t>
      </w:r>
      <w:r>
        <w:rPr>
          <w:rFonts w:hint="eastAsia" w:ascii="宋体" w:hAnsi="宋体" w:eastAsia="宋体"/>
          <w:sz w:val="24"/>
          <w:szCs w:val="24"/>
        </w:rPr>
        <w:t>，正面为表格主体，背面为填写说明，两面</w:t>
      </w:r>
      <w:r>
        <w:rPr>
          <w:rFonts w:hint="eastAsia" w:ascii="宋体" w:hAnsi="宋体" w:eastAsia="宋体"/>
          <w:color w:val="FF0000"/>
          <w:sz w:val="24"/>
          <w:szCs w:val="24"/>
        </w:rPr>
        <w:t>均应</w:t>
      </w:r>
      <w:r>
        <w:rPr>
          <w:rFonts w:hint="eastAsia" w:ascii="宋体" w:hAnsi="宋体" w:eastAsia="宋体"/>
          <w:sz w:val="24"/>
          <w:szCs w:val="24"/>
        </w:rPr>
        <w:t>在指定位置加盖公章并签字。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6、请勿在报价单中另附报价产品的宣传彩图等内容。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我公司已详细阅读本填表须知，并对所填内容的真实性作出保证。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F358AC"/>
    <w:rsid w:val="26F358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2019-09-09T01:49:00Z</dcterms:created>
  <dc:creator>廖佳</dc:creator>
  <cp:lastModifiedBy>廖佳</cp:lastModifiedBy>
  <dcterms:modified xsi:type="dcterms:W3CDTF">2019-09-09T01:50:25Z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