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112" w:rsidRDefault="00827112">
      <w:pPr>
        <w:jc w:val="center"/>
        <w:rPr>
          <w:rFonts w:ascii="宋体" w:eastAsia="宋体" w:hAnsi="宋体"/>
          <w:sz w:val="32"/>
          <w:szCs w:val="32"/>
        </w:rPr>
      </w:pPr>
    </w:p>
    <w:p w:rsidR="00827112" w:rsidRDefault="006E2DEB">
      <w:pPr>
        <w:jc w:val="center"/>
        <w:rPr>
          <w:rFonts w:ascii="宋体" w:eastAsia="宋体" w:hAnsi="宋体"/>
          <w:sz w:val="32"/>
          <w:szCs w:val="32"/>
        </w:rPr>
      </w:pPr>
      <w:r>
        <w:rPr>
          <w:rFonts w:ascii="宋体" w:eastAsia="宋体" w:hAnsi="宋体" w:hint="eastAsia"/>
          <w:sz w:val="32"/>
          <w:szCs w:val="32"/>
        </w:rPr>
        <w:t>仪器设备购置技术参数要求确认单</w:t>
      </w:r>
    </w:p>
    <w:tbl>
      <w:tblPr>
        <w:tblStyle w:val="a3"/>
        <w:tblW w:w="0" w:type="auto"/>
        <w:tblLook w:val="04A0" w:firstRow="1" w:lastRow="0" w:firstColumn="1" w:lastColumn="0" w:noHBand="0" w:noVBand="1"/>
      </w:tblPr>
      <w:tblGrid>
        <w:gridCol w:w="2830"/>
        <w:gridCol w:w="5466"/>
      </w:tblGrid>
      <w:tr w:rsidR="006E2DEB" w:rsidTr="0022090E">
        <w:tc>
          <w:tcPr>
            <w:tcW w:w="8296" w:type="dxa"/>
            <w:gridSpan w:val="2"/>
          </w:tcPr>
          <w:p w:rsidR="006E2DEB" w:rsidRDefault="006E2DEB">
            <w:pPr>
              <w:rPr>
                <w:rFonts w:ascii="宋体" w:eastAsia="宋体" w:hAnsi="宋体"/>
                <w:sz w:val="28"/>
                <w:szCs w:val="28"/>
              </w:rPr>
            </w:pPr>
            <w:r>
              <w:rPr>
                <w:rFonts w:ascii="宋体" w:eastAsia="宋体" w:hAnsi="宋体" w:hint="eastAsia"/>
                <w:sz w:val="28"/>
                <w:szCs w:val="28"/>
              </w:rPr>
              <w:t>产品名称</w:t>
            </w:r>
          </w:p>
          <w:p w:rsidR="006E2DEB" w:rsidRDefault="006E2DEB">
            <w:pPr>
              <w:rPr>
                <w:rFonts w:ascii="宋体" w:eastAsia="宋体" w:hAnsi="宋体"/>
                <w:sz w:val="28"/>
                <w:szCs w:val="28"/>
              </w:rPr>
            </w:pPr>
            <w:r>
              <w:rPr>
                <w:rFonts w:ascii="宋体" w:eastAsia="宋体" w:hAnsi="宋体" w:hint="eastAsia"/>
                <w:sz w:val="28"/>
                <w:szCs w:val="28"/>
              </w:rPr>
              <w:t>-86℃超低温冰箱2台</w:t>
            </w:r>
          </w:p>
          <w:p w:rsidR="006E2DEB" w:rsidRDefault="006E2DEB">
            <w:pPr>
              <w:rPr>
                <w:rFonts w:ascii="宋体" w:eastAsia="宋体" w:hAnsi="宋体"/>
                <w:sz w:val="28"/>
                <w:szCs w:val="28"/>
              </w:rPr>
            </w:pPr>
            <w:r>
              <w:rPr>
                <w:rFonts w:ascii="宋体" w:eastAsia="宋体" w:hAnsi="宋体" w:hint="eastAsia"/>
                <w:sz w:val="28"/>
                <w:szCs w:val="28"/>
              </w:rPr>
              <w:t xml:space="preserve"> </w:t>
            </w:r>
          </w:p>
          <w:p w:rsidR="006E2DEB" w:rsidRDefault="006E2DEB">
            <w:pPr>
              <w:rPr>
                <w:rFonts w:ascii="宋体" w:eastAsia="宋体" w:hAnsi="宋体"/>
                <w:sz w:val="28"/>
                <w:szCs w:val="28"/>
              </w:rPr>
            </w:pPr>
            <w:r>
              <w:rPr>
                <w:rFonts w:ascii="宋体" w:eastAsia="宋体" w:hAnsi="宋体"/>
                <w:sz w:val="28"/>
                <w:szCs w:val="28"/>
              </w:rPr>
              <w:t xml:space="preserve"> </w:t>
            </w:r>
          </w:p>
        </w:tc>
      </w:tr>
      <w:tr w:rsidR="00827112">
        <w:tc>
          <w:tcPr>
            <w:tcW w:w="2830" w:type="dxa"/>
          </w:tcPr>
          <w:p w:rsidR="00827112" w:rsidRDefault="006E2DEB">
            <w:pPr>
              <w:rPr>
                <w:rFonts w:ascii="宋体" w:eastAsia="宋体" w:hAnsi="宋体" w:hint="eastAsia"/>
                <w:sz w:val="28"/>
                <w:szCs w:val="28"/>
              </w:rPr>
            </w:pPr>
            <w:r>
              <w:rPr>
                <w:rFonts w:ascii="宋体" w:eastAsia="宋体" w:hAnsi="宋体" w:hint="eastAsia"/>
                <w:sz w:val="28"/>
                <w:szCs w:val="28"/>
              </w:rPr>
              <w:t>项目</w:t>
            </w:r>
            <w:r>
              <w:rPr>
                <w:rFonts w:ascii="宋体" w:eastAsia="宋体" w:hAnsi="宋体"/>
                <w:sz w:val="28"/>
                <w:szCs w:val="28"/>
              </w:rPr>
              <w:t>预算</w:t>
            </w:r>
          </w:p>
        </w:tc>
        <w:tc>
          <w:tcPr>
            <w:tcW w:w="5466" w:type="dxa"/>
          </w:tcPr>
          <w:p w:rsidR="00827112" w:rsidRDefault="006E2DEB">
            <w:pPr>
              <w:rPr>
                <w:rFonts w:ascii="宋体" w:eastAsia="宋体" w:hAnsi="宋体"/>
                <w:sz w:val="28"/>
                <w:szCs w:val="28"/>
              </w:rPr>
            </w:pPr>
            <w:r>
              <w:rPr>
                <w:rFonts w:ascii="宋体" w:eastAsia="宋体" w:hAnsi="宋体" w:hint="eastAsia"/>
                <w:sz w:val="28"/>
                <w:szCs w:val="28"/>
              </w:rPr>
              <w:t>292000元</w:t>
            </w:r>
          </w:p>
        </w:tc>
      </w:tr>
      <w:tr w:rsidR="00827112">
        <w:trPr>
          <w:trHeight w:val="672"/>
        </w:trPr>
        <w:tc>
          <w:tcPr>
            <w:tcW w:w="8296" w:type="dxa"/>
            <w:gridSpan w:val="2"/>
          </w:tcPr>
          <w:p w:rsidR="00827112" w:rsidRDefault="006E2DEB">
            <w:pPr>
              <w:rPr>
                <w:rFonts w:ascii="宋体" w:eastAsia="宋体" w:hAnsi="宋体"/>
                <w:sz w:val="28"/>
                <w:szCs w:val="28"/>
              </w:rPr>
            </w:pPr>
            <w:r>
              <w:rPr>
                <w:rFonts w:ascii="宋体" w:eastAsia="宋体" w:hAnsi="宋体" w:hint="eastAsia"/>
                <w:sz w:val="28"/>
                <w:szCs w:val="28"/>
              </w:rPr>
              <w:t>主要用途描述：</w:t>
            </w:r>
            <w:r>
              <w:rPr>
                <w:rFonts w:ascii="宋体" w:eastAsia="宋体" w:hAnsi="宋体" w:hint="eastAsia"/>
                <w:sz w:val="28"/>
                <w:szCs w:val="28"/>
              </w:rPr>
              <w:t>用于样品的储存与分类入库</w:t>
            </w:r>
          </w:p>
        </w:tc>
      </w:tr>
      <w:tr w:rsidR="00827112">
        <w:trPr>
          <w:trHeight w:val="3928"/>
        </w:trPr>
        <w:tc>
          <w:tcPr>
            <w:tcW w:w="8296" w:type="dxa"/>
            <w:gridSpan w:val="2"/>
          </w:tcPr>
          <w:p w:rsidR="00827112" w:rsidRDefault="006E2DEB">
            <w:pPr>
              <w:rPr>
                <w:rFonts w:ascii="宋体" w:eastAsia="宋体" w:hAnsi="宋体"/>
                <w:sz w:val="28"/>
                <w:szCs w:val="28"/>
              </w:rPr>
            </w:pPr>
            <w:r>
              <w:rPr>
                <w:rFonts w:ascii="宋体" w:eastAsia="宋体" w:hAnsi="宋体" w:hint="eastAsia"/>
                <w:sz w:val="28"/>
                <w:szCs w:val="28"/>
              </w:rPr>
              <w:t>参数要求：</w:t>
            </w:r>
          </w:p>
          <w:p w:rsidR="00827112" w:rsidRDefault="006E2DEB">
            <w:pPr>
              <w:numPr>
                <w:ilvl w:val="0"/>
                <w:numId w:val="1"/>
              </w:numPr>
            </w:pPr>
            <w:r>
              <w:rPr>
                <w:rFonts w:hint="eastAsia"/>
              </w:rPr>
              <w:t>立式；</w:t>
            </w:r>
            <w:r>
              <w:rPr>
                <w:rFonts w:hint="eastAsia"/>
              </w:rPr>
              <w:t xml:space="preserve"> </w:t>
            </w:r>
            <w:r>
              <w:rPr>
                <w:rFonts w:hint="eastAsia"/>
              </w:rPr>
              <w:t>双系统技术，容积约</w:t>
            </w:r>
            <w:r>
              <w:rPr>
                <w:rFonts w:hint="eastAsia"/>
              </w:rPr>
              <w:t>690</w:t>
            </w:r>
            <w:r>
              <w:rPr>
                <w:rFonts w:hint="eastAsia"/>
              </w:rPr>
              <w:t>升，</w:t>
            </w:r>
            <w:r>
              <w:rPr>
                <w:rFonts w:hint="eastAsia"/>
              </w:rPr>
              <w:t xml:space="preserve"> -40</w:t>
            </w:r>
            <w:r>
              <w:rPr>
                <w:rFonts w:hint="eastAsia"/>
              </w:rPr>
              <w:t>℃～</w:t>
            </w:r>
            <w:r>
              <w:rPr>
                <w:rFonts w:hint="eastAsia"/>
              </w:rPr>
              <w:t>-86</w:t>
            </w:r>
            <w:r>
              <w:rPr>
                <w:rFonts w:hint="eastAsia"/>
              </w:rPr>
              <w:t>℃。</w:t>
            </w:r>
          </w:p>
          <w:p w:rsidR="00827112" w:rsidRDefault="006E2DEB">
            <w:pPr>
              <w:numPr>
                <w:ilvl w:val="0"/>
                <w:numId w:val="1"/>
              </w:numPr>
            </w:pPr>
            <w:r>
              <w:rPr>
                <w:rFonts w:hint="eastAsia"/>
              </w:rPr>
              <w:t>内部材料：</w:t>
            </w:r>
            <w:r>
              <w:rPr>
                <w:rFonts w:hint="eastAsia"/>
              </w:rPr>
              <w:t>304</w:t>
            </w:r>
            <w:r>
              <w:rPr>
                <w:rFonts w:hint="eastAsia"/>
              </w:rPr>
              <w:t>不锈钢。内门：</w:t>
            </w:r>
            <w:r>
              <w:rPr>
                <w:rFonts w:hint="eastAsia"/>
              </w:rPr>
              <w:t>2</w:t>
            </w:r>
            <w:r>
              <w:rPr>
                <w:rFonts w:hint="eastAsia"/>
              </w:rPr>
              <w:t>扇，材质为</w:t>
            </w:r>
            <w:r>
              <w:rPr>
                <w:rFonts w:hint="eastAsia"/>
              </w:rPr>
              <w:t>304</w:t>
            </w:r>
            <w:r>
              <w:rPr>
                <w:rFonts w:hint="eastAsia"/>
              </w:rPr>
              <w:t>不锈钢。</w:t>
            </w:r>
          </w:p>
          <w:p w:rsidR="00827112" w:rsidRDefault="006E2DEB">
            <w:pPr>
              <w:numPr>
                <w:ilvl w:val="0"/>
                <w:numId w:val="1"/>
              </w:numPr>
            </w:pPr>
            <w:r>
              <w:rPr>
                <w:rFonts w:hint="eastAsia"/>
              </w:rPr>
              <w:t>报警系统：具备高低温报警、冷凝器脏堵报警、断电报警、门开报警、电池电量低报警、远程报警接口，所有的报警信息以及历史记录可在液晶屏查询。</w:t>
            </w:r>
          </w:p>
          <w:p w:rsidR="00827112" w:rsidRDefault="006E2DEB">
            <w:pPr>
              <w:numPr>
                <w:ilvl w:val="0"/>
                <w:numId w:val="1"/>
              </w:numPr>
            </w:pPr>
            <w:r>
              <w:rPr>
                <w:rFonts w:hint="eastAsia"/>
              </w:rPr>
              <w:t>带冻存架，冻存盒</w:t>
            </w:r>
          </w:p>
          <w:p w:rsidR="00827112" w:rsidRDefault="006E2DEB">
            <w:r>
              <w:rPr>
                <w:rFonts w:hint="eastAsia"/>
              </w:rPr>
              <w:t xml:space="preserve">5. </w:t>
            </w:r>
            <w:r>
              <w:rPr>
                <w:rFonts w:hint="eastAsia"/>
              </w:rPr>
              <w:t>临床研究电子</w:t>
            </w:r>
            <w:r>
              <w:rPr>
                <w:rFonts w:hint="eastAsia"/>
              </w:rPr>
              <w:t>CRF</w:t>
            </w:r>
            <w:r>
              <w:rPr>
                <w:rFonts w:hint="eastAsia"/>
              </w:rPr>
              <w:t>个性化定制：支持临床研究课题开展，支持个性化定制电子</w:t>
            </w:r>
            <w:r>
              <w:rPr>
                <w:rFonts w:hint="eastAsia"/>
              </w:rPr>
              <w:t>CRF(Case Report Form)</w:t>
            </w:r>
            <w:r>
              <w:rPr>
                <w:rFonts w:hint="eastAsia"/>
              </w:rPr>
              <w:t>，根据课题需求任意规划定制样本入组和随访内容，在线管理入组研究样本，通过微信端或</w:t>
            </w:r>
            <w:r>
              <w:rPr>
                <w:rFonts w:hint="eastAsia"/>
              </w:rPr>
              <w:t>APP</w:t>
            </w:r>
            <w:r>
              <w:rPr>
                <w:rFonts w:hint="eastAsia"/>
              </w:rPr>
              <w:t>端对样本负责人，实时录入和管理入组样本，样本负责人可通过手机端直接录入临床数据或上传实验室检验报告或影像检查报告，同时可以直接上报不良事件，优化随访和直接</w:t>
            </w:r>
            <w:r>
              <w:rPr>
                <w:rFonts w:hint="eastAsia"/>
              </w:rPr>
              <w:t>沟通，加强样本负责人综合管理，有效降低失访率。</w:t>
            </w:r>
          </w:p>
          <w:p w:rsidR="00827112" w:rsidRDefault="006E2DEB">
            <w:r>
              <w:rPr>
                <w:rFonts w:hint="eastAsia"/>
              </w:rPr>
              <w:t>6.</w:t>
            </w:r>
            <w:r>
              <w:rPr>
                <w:rFonts w:hint="eastAsia"/>
              </w:rPr>
              <w:t xml:space="preserve"> </w:t>
            </w:r>
            <w:r>
              <w:rPr>
                <w:rFonts w:hint="eastAsia"/>
              </w:rPr>
              <w:t>样本入库管理和样本只能筛选出库管理系统：能够支持样本虚拟入库、扫描入库、快速入库三种方式，样本图形化出入库操作管理，具有生成及打印电子版工单功能，方便样本实体出入库管理；可通过</w:t>
            </w:r>
            <w:r>
              <w:rPr>
                <w:rFonts w:hint="eastAsia"/>
              </w:rPr>
              <w:t xml:space="preserve"> Excel </w:t>
            </w:r>
            <w:r>
              <w:rPr>
                <w:rFonts w:hint="eastAsia"/>
              </w:rPr>
              <w:t>导入的方式将样本信息导入到系统中；样本入库流程中支持对单个样本或多个样本的信息进行批量修改及删除，快速入库支持表格筛选后选位置入库。支持同一患者包含多种类型样本查询筛选，筛选出的样本可再次筛选多种类型样本数量。</w:t>
            </w:r>
          </w:p>
          <w:p w:rsidR="00827112" w:rsidRDefault="006E2DEB">
            <w:r>
              <w:rPr>
                <w:rFonts w:hint="eastAsia"/>
              </w:rPr>
              <w:t>7.</w:t>
            </w:r>
            <w:r>
              <w:rPr>
                <w:rFonts w:hint="eastAsia"/>
              </w:rPr>
              <w:t xml:space="preserve"> </w:t>
            </w:r>
            <w:r>
              <w:rPr>
                <w:rFonts w:hint="eastAsia"/>
              </w:rPr>
              <w:t>样本工单管理和样本还库管理系统：支持电子出入库转还</w:t>
            </w:r>
            <w:r>
              <w:rPr>
                <w:rFonts w:hint="eastAsia"/>
              </w:rPr>
              <w:t>工单管理，支持出工入库单名称和备注信息自定义编辑，样本出入库流程中支持对工单的单个样本或多个样本进行删除；支持多个工单合并成一个工单并支持打印工单，节约办公耗材。支持首页待完成事项工单提醒及操作入口。支持样本出库后还库管理，支持样本原位置还库及重新选择位置还库，支持出库后样本一键销毁。</w:t>
            </w:r>
          </w:p>
          <w:p w:rsidR="00827112" w:rsidRDefault="006E2DEB">
            <w:pPr>
              <w:rPr>
                <w:rFonts w:ascii="宋体" w:eastAsia="宋体" w:hAnsi="宋体"/>
                <w:sz w:val="28"/>
                <w:szCs w:val="28"/>
              </w:rPr>
            </w:pPr>
            <w:r>
              <w:rPr>
                <w:rFonts w:hint="eastAsia"/>
              </w:rPr>
              <w:t>8.</w:t>
            </w:r>
            <w:r>
              <w:rPr>
                <w:rFonts w:hint="eastAsia"/>
              </w:rPr>
              <w:t xml:space="preserve"> </w:t>
            </w:r>
            <w:r>
              <w:rPr>
                <w:rFonts w:hint="eastAsia"/>
              </w:rPr>
              <w:t>需有审计追踪系统：系统中所有业务操作都必须有审计跟踪功能，审计追踪记录不可被修改或删除，审计追踪功能不可被关闭</w:t>
            </w:r>
          </w:p>
          <w:p w:rsidR="00827112" w:rsidRDefault="006E2DEB" w:rsidP="006E2DEB">
            <w:pPr>
              <w:rPr>
                <w:rFonts w:ascii="宋体" w:eastAsia="宋体" w:hAnsi="宋体"/>
                <w:sz w:val="28"/>
                <w:szCs w:val="28"/>
              </w:rPr>
            </w:pPr>
            <w:r>
              <w:rPr>
                <w:rFonts w:ascii="宋体" w:eastAsia="宋体" w:hAnsi="宋体" w:hint="eastAsia"/>
                <w:sz w:val="28"/>
                <w:szCs w:val="28"/>
              </w:rPr>
              <w:t xml:space="preserve">　　　　　　　　　　　　　　　　　 </w:t>
            </w:r>
          </w:p>
        </w:tc>
        <w:bookmarkStart w:id="0" w:name="_GoBack"/>
        <w:bookmarkEnd w:id="0"/>
      </w:tr>
    </w:tbl>
    <w:p w:rsidR="00827112" w:rsidRDefault="006E2DEB">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sectPr w:rsidR="008271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default"/>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DBF0A7"/>
    <w:multiLevelType w:val="singleLevel"/>
    <w:tmpl w:val="BEDBF0A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3MmUxZGE4ZmI5MWIxMmVlNDc5MmYwNmM2MTVlM2MifQ=="/>
  </w:docVars>
  <w:rsids>
    <w:rsidRoot w:val="009917FC"/>
    <w:rsid w:val="00077372"/>
    <w:rsid w:val="0011746F"/>
    <w:rsid w:val="003372BD"/>
    <w:rsid w:val="006E2DEB"/>
    <w:rsid w:val="007B6C1E"/>
    <w:rsid w:val="007C0E4C"/>
    <w:rsid w:val="00827112"/>
    <w:rsid w:val="0085369C"/>
    <w:rsid w:val="009917FC"/>
    <w:rsid w:val="00F06A8F"/>
    <w:rsid w:val="0B3001A8"/>
    <w:rsid w:val="593A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29FB"/>
  <w15:docId w15:val="{CABC98A4-59A7-416A-964F-4EFD1744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746</Characters>
  <Application>Microsoft Office Word</Application>
  <DocSecurity>0</DocSecurity>
  <Lines>6</Lines>
  <Paragraphs>1</Paragraphs>
  <ScaleCrop>false</ScaleCrop>
  <Company>南京中医药大学</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Administrator</cp:lastModifiedBy>
  <cp:revision>4</cp:revision>
  <dcterms:created xsi:type="dcterms:W3CDTF">2023-05-10T02:18:00Z</dcterms:created>
  <dcterms:modified xsi:type="dcterms:W3CDTF">2023-05-17T08:08:00Z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89B36354E69D436E833B57C6740EDF8F_13</vt:lpwstr>
  </property>
</Properties>
</file>