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D2" w:rsidRDefault="00557296">
      <w:pPr>
        <w:ind w:firstLineChars="600" w:firstLine="19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B806D2">
        <w:tc>
          <w:tcPr>
            <w:tcW w:w="8296" w:type="dxa"/>
          </w:tcPr>
          <w:p w:rsidR="00B806D2" w:rsidRPr="00D71878" w:rsidRDefault="0055729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187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B806D2" w:rsidRPr="00D71878" w:rsidRDefault="0055729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1878">
              <w:rPr>
                <w:rFonts w:ascii="Times New Roman" w:eastAsia="宋体" w:hAnsi="Times New Roman" w:cs="Times New Roman"/>
                <w:sz w:val="28"/>
                <w:szCs w:val="28"/>
              </w:rPr>
              <w:t>冷冻电镜结构解析工作站</w:t>
            </w:r>
          </w:p>
        </w:tc>
      </w:tr>
      <w:tr w:rsidR="003649C4">
        <w:trPr>
          <w:trHeight w:val="633"/>
        </w:trPr>
        <w:tc>
          <w:tcPr>
            <w:tcW w:w="8296" w:type="dxa"/>
          </w:tcPr>
          <w:p w:rsidR="003649C4" w:rsidRPr="00D71878" w:rsidRDefault="003649C4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预算：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万元</w:t>
            </w:r>
          </w:p>
        </w:tc>
      </w:tr>
      <w:tr w:rsidR="00B806D2">
        <w:trPr>
          <w:trHeight w:val="633"/>
        </w:trPr>
        <w:tc>
          <w:tcPr>
            <w:tcW w:w="8296" w:type="dxa"/>
          </w:tcPr>
          <w:p w:rsidR="00B806D2" w:rsidRPr="00D71878" w:rsidRDefault="0055729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187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主要用途描述：用于冷冻电镜数据解析</w:t>
            </w:r>
          </w:p>
        </w:tc>
      </w:tr>
      <w:tr w:rsidR="00B806D2">
        <w:trPr>
          <w:trHeight w:val="7141"/>
        </w:trPr>
        <w:tc>
          <w:tcPr>
            <w:tcW w:w="8296" w:type="dxa"/>
          </w:tcPr>
          <w:p w:rsidR="00B806D2" w:rsidRPr="00D71878" w:rsidRDefault="005572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GPU 4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个；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NVIDIA RTX3090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单涡轮散热模式，显存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24G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处理器：不低于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32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核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64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线程，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2.5GHz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基准主频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  <w:lang w:val="en"/>
              </w:rPr>
              <w:t>风冷散热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内存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1T ECC REG DDR4 3200MHZ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硬盘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1 960G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企业级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SSD 1T 1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作为操作系统；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硬盘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2 970EVO 1T M.2 SSD 1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个；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硬盘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 16TB 7200RPM SATA 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企业级机械硬盘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6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电源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额定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2400W 1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机箱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静音机箱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预装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Ubuntu 20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多国语言版操作系统及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Motioncor, Relion 4.0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Cryosparc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等电镜结构解析软件，自带系统和深度学习软件备份与恢复工具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保修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年整机产品质保，原厂工程师上门服务，具备远程机器检测能力</w:t>
            </w:r>
          </w:p>
          <w:p w:rsidR="00B806D2" w:rsidRPr="00D71878" w:rsidRDefault="0055729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承担包装及运输，送货上门</w:t>
            </w:r>
          </w:p>
          <w:p w:rsidR="00B806D2" w:rsidRPr="00D71878" w:rsidRDefault="00557296">
            <w:pPr>
              <w:pStyle w:val="HTML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13.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提供资源管理软件，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Pytorch,Tensorflow2,Caffe2,Theano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Cudnn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远程访问软件。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806D2" w:rsidRPr="00D71878" w:rsidRDefault="00557296">
            <w:pPr>
              <w:pStyle w:val="HTML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提供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5stageQA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至少包括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小时负载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99%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的耐高温测试。</w:t>
            </w:r>
            <w:r w:rsidR="00D71878"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（到货时需提供，不能提供或者提供错误的报告，可拒绝收货）。</w:t>
            </w:r>
          </w:p>
          <w:p w:rsidR="00B806D2" w:rsidRPr="00D71878" w:rsidRDefault="00557296">
            <w:pPr>
              <w:pStyle w:val="HTML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提供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Nvidia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认可原厂商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GPU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矩阵运算测试报告；原厂商出具的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GPU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设备测试。以及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Burn-In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测试报告；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ATA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功能测试报告和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ATA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压力测试报告（</w:t>
            </w:r>
            <w:r w:rsidR="00D71878"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货时需提供，不能提供或者提供错误的报告，可拒绝收货）。</w:t>
            </w:r>
          </w:p>
          <w:p w:rsidR="00B806D2" w:rsidRPr="00D71878" w:rsidRDefault="00557296">
            <w:pPr>
              <w:pStyle w:val="HTML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提供具备二十名以上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NVIDIA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认证技术工程师和销售工程师资质。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NVIDIA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认证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NPN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>推荐供应商。</w:t>
            </w:r>
            <w:r w:rsidRPr="00D7187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806D2" w:rsidRPr="00D71878" w:rsidRDefault="00B806D2">
            <w:pPr>
              <w:pStyle w:val="HTML"/>
              <w:rPr>
                <w:rFonts w:ascii="Times New Roman" w:eastAsia="宋体" w:hAnsi="Times New Roman" w:cs="Times New Roman"/>
              </w:rPr>
            </w:pPr>
          </w:p>
          <w:p w:rsidR="00B806D2" w:rsidRPr="00D71878" w:rsidRDefault="00557296" w:rsidP="00DB15C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7187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DB15C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B806D2" w:rsidRDefault="00557296" w:rsidP="00DB15CF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r w:rsidR="00DB15CF"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8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A60C"/>
    <w:multiLevelType w:val="singleLevel"/>
    <w:tmpl w:val="58F8A6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YjEyODlkMzU2NzNiMGIyODRhYTIzNjJjN2EwZTgifQ=="/>
  </w:docVars>
  <w:rsids>
    <w:rsidRoot w:val="009917FC"/>
    <w:rsid w:val="ECEFF4AB"/>
    <w:rsid w:val="00065641"/>
    <w:rsid w:val="00077372"/>
    <w:rsid w:val="001D180C"/>
    <w:rsid w:val="003011B6"/>
    <w:rsid w:val="003649C4"/>
    <w:rsid w:val="003E5075"/>
    <w:rsid w:val="00415CBE"/>
    <w:rsid w:val="004C034F"/>
    <w:rsid w:val="004E645C"/>
    <w:rsid w:val="00557296"/>
    <w:rsid w:val="0059476E"/>
    <w:rsid w:val="00681C3C"/>
    <w:rsid w:val="006A3E09"/>
    <w:rsid w:val="006B4EA6"/>
    <w:rsid w:val="007C0E4C"/>
    <w:rsid w:val="0085369C"/>
    <w:rsid w:val="009917FC"/>
    <w:rsid w:val="00AA339F"/>
    <w:rsid w:val="00B21CA5"/>
    <w:rsid w:val="00B806D2"/>
    <w:rsid w:val="00C262BD"/>
    <w:rsid w:val="00C45CC4"/>
    <w:rsid w:val="00D71878"/>
    <w:rsid w:val="00DB15CF"/>
    <w:rsid w:val="00DB17D4"/>
    <w:rsid w:val="00E56C80"/>
    <w:rsid w:val="00E6381B"/>
    <w:rsid w:val="00E65BF4"/>
    <w:rsid w:val="00EA171C"/>
    <w:rsid w:val="00EA292F"/>
    <w:rsid w:val="00F0182E"/>
    <w:rsid w:val="00F06A8F"/>
    <w:rsid w:val="00F27D6B"/>
    <w:rsid w:val="10E11DAB"/>
    <w:rsid w:val="1B8A395A"/>
    <w:rsid w:val="1E060D60"/>
    <w:rsid w:val="39800698"/>
    <w:rsid w:val="3AD36B44"/>
    <w:rsid w:val="45595317"/>
    <w:rsid w:val="46ED1809"/>
    <w:rsid w:val="75D744FA"/>
    <w:rsid w:val="763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78DD"/>
  <w15:docId w15:val="{14B5A34B-1A91-4E36-9B35-A008D935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rPr>
      <w:rFonts w:ascii="Courier New" w:hAnsi="Courier New"/>
      <w:sz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2023-05-08T02:00:00Z</dcterms:created>
  <dcterms:modified xsi:type="dcterms:W3CDTF">2023-05-09T08:42:00Z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B0D307095F0F4FB6BBF6EB042CBA10CF_12</vt:lpwstr>
  </property>
</Properties>
</file>