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96"/>
      </w:tblGrid>
      <w:tr w:rsidR="00DA14C6" w:rsidRPr="009917FC" w:rsidTr="00233D69">
        <w:tc>
          <w:tcPr>
            <w:tcW w:w="8296" w:type="dxa"/>
          </w:tcPr>
          <w:p w:rsidR="00DA14C6" w:rsidRPr="009917FC" w:rsidRDefault="00DA14C6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DA14C6" w:rsidRPr="00DA14C6" w:rsidRDefault="00DA14C6" w:rsidP="00DA14C6">
            <w:pPr>
              <w:ind w:firstLineChars="100" w:firstLine="210"/>
              <w:rPr>
                <w:rFonts w:ascii="宋体" w:eastAsia="宋体" w:hAnsi="宋体"/>
                <w:sz w:val="28"/>
                <w:szCs w:val="28"/>
              </w:rPr>
            </w:pPr>
            <w:r w:rsidRPr="00243CDC">
              <w:rPr>
                <w:rFonts w:ascii="微软雅黑" w:eastAsia="微软雅黑" w:hAnsi="微软雅黑" w:hint="eastAsia"/>
                <w:b/>
                <w:color w:val="000000"/>
              </w:rPr>
              <w:t>视频会议系统</w:t>
            </w:r>
          </w:p>
        </w:tc>
      </w:tr>
      <w:tr w:rsidR="009917FC" w:rsidRPr="009917FC" w:rsidTr="00AD138A">
        <w:trPr>
          <w:trHeight w:val="1301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AD138A" w:rsidRPr="00E166ED" w:rsidRDefault="00E166ED" w:rsidP="00E166ED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166E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国医大师周仲瑛开展学术会议、教学研讨、疑难病会诊讨论使用</w:t>
            </w:r>
          </w:p>
        </w:tc>
      </w:tr>
      <w:tr w:rsidR="009917FC" w:rsidRPr="009917FC" w:rsidTr="00AD138A">
        <w:trPr>
          <w:trHeight w:val="7141"/>
        </w:trPr>
        <w:tc>
          <w:tcPr>
            <w:tcW w:w="8296" w:type="dxa"/>
          </w:tcPr>
          <w:tbl>
            <w:tblPr>
              <w:tblW w:w="8178" w:type="dxa"/>
              <w:tblLayout w:type="fixed"/>
              <w:tblLook w:val="04A0" w:firstRow="1" w:lastRow="0" w:firstColumn="1" w:lastColumn="0" w:noHBand="0" w:noVBand="1"/>
            </w:tblPr>
            <w:tblGrid>
              <w:gridCol w:w="780"/>
              <w:gridCol w:w="770"/>
              <w:gridCol w:w="850"/>
              <w:gridCol w:w="4961"/>
              <w:gridCol w:w="817"/>
            </w:tblGrid>
            <w:tr w:rsidR="00AD138A" w:rsidRPr="00AD138A" w:rsidTr="00E166ED">
              <w:trPr>
                <w:trHeight w:val="760"/>
              </w:trPr>
              <w:tc>
                <w:tcPr>
                  <w:tcW w:w="7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端口</w:t>
                  </w:r>
                </w:p>
              </w:tc>
              <w:tc>
                <w:tcPr>
                  <w:tcW w:w="77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类目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名称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参数</w:t>
                  </w:r>
                </w:p>
              </w:tc>
              <w:tc>
                <w:tcPr>
                  <w:tcW w:w="817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数量</w:t>
                  </w:r>
                </w:p>
              </w:tc>
            </w:tr>
            <w:tr w:rsidR="00AD138A" w:rsidRPr="00AD138A" w:rsidTr="00E166ED">
              <w:trPr>
                <w:trHeight w:val="2110"/>
              </w:trPr>
              <w:tc>
                <w:tcPr>
                  <w:tcW w:w="7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私有云</w:t>
                  </w:r>
                </w:p>
              </w:tc>
              <w:tc>
                <w:tcPr>
                  <w:tcW w:w="7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私有云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宋体" w:eastAsia="宋体" w:hAnsi="宋体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宋体" w:eastAsia="宋体" w:hAnsi="宋体" w:cs="Times New Roman" w:hint="eastAsia"/>
                      <w:kern w:val="0"/>
                      <w:sz w:val="16"/>
                      <w:szCs w:val="16"/>
                    </w:rPr>
                    <w:t>服务器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支持会场和移动端（手机、</w:t>
                  </w:r>
                  <w:proofErr w:type="spellStart"/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Ipad</w:t>
                  </w:r>
                  <w:proofErr w:type="spellEnd"/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）/支持1920*1080/最多同时广播视频：64路/视频录制/文件分发/电子白板/电子投票/支持屏幕广播/本地监控/支持媒体共享/会议录制/文字聊天/横幅字幕 /会议分组/多房间切换/支持视频轮巡/视频拖动/支持自由讨论模式/主持人模式/支持点名签到/远程控制、双显/布局模式：培训布局,标准布局，视频布局</w:t>
                  </w:r>
                </w:p>
              </w:tc>
              <w:tc>
                <w:tcPr>
                  <w:tcW w:w="8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kern w:val="0"/>
                      <w:sz w:val="16"/>
                      <w:szCs w:val="16"/>
                    </w:rPr>
                    <w:t>1</w:t>
                  </w:r>
                </w:p>
              </w:tc>
            </w:tr>
            <w:tr w:rsidR="00AD138A" w:rsidRPr="00AD138A" w:rsidTr="00E166ED">
              <w:trPr>
                <w:trHeight w:val="2300"/>
              </w:trPr>
              <w:tc>
                <w:tcPr>
                  <w:tcW w:w="78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端一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会议终端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高清会议摄像机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 xml:space="preserve">1/2.8" Type </w:t>
                  </w:r>
                  <w:proofErr w:type="spellStart"/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>Exmor</w:t>
                  </w:r>
                  <w:proofErr w:type="spellEnd"/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 xml:space="preserve"> CMOS，208万像素，最高500万像素20倍光学X10倍数字变焦 (f=4.7-94mm,F1.6-3.5)， 视角55.4°视频格式支持1080P60/50/30/25/59.94/29.97；1080I60/50/59.94；720P60/50/30/25/59.94/29.97；                   最多匹配255个预置位/音频接入/超静音云台/支持H.264/H.265视频压缩/支持ONVIF/GB/T28181/RTSP/RTMP网络协议/支持低功耗/支持VISCA/PELCO-D/PELCO-P控制协议/支持RS232级联//水平-170°～+170°/垂直-30°～+90°/OSD菜单/支持RS-232C/485,视频同步输出接口：USB/DVI/RJ45，支持红外遥控器/桌面安装/吸顶安装/壁挂安装，并提供标准三角架安装接口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kern w:val="0"/>
                      <w:sz w:val="16"/>
                      <w:szCs w:val="16"/>
                    </w:rPr>
                    <w:t>1</w:t>
                  </w:r>
                </w:p>
              </w:tc>
            </w:tr>
            <w:tr w:rsidR="00AD138A" w:rsidRPr="00AD138A" w:rsidTr="00E166ED">
              <w:trPr>
                <w:trHeight w:val="1995"/>
              </w:trPr>
              <w:tc>
                <w:tcPr>
                  <w:tcW w:w="78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音频设备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会议全向麦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>规格参数：                                                                   1）USB：USB2.0以上；                                                  2）音频接口：3.5mm 音频Audio IN/级联EXT IN x1；3.5mm 音频Audio OUT/级联EXT OUT x1；                                    3）NFC（近场无线通信）：支持Android 设备</w:t>
                  </w:r>
                  <w:proofErr w:type="spellStart"/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>Ver</w:t>
                  </w:r>
                  <w:proofErr w:type="spellEnd"/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 xml:space="preserve"> 4.1、4.2、4.3、4.4、5.0 ；                                                  4）BLUETOOTH：版本Ver.2.1+EDR；最大通信距离：10m（无障碍物）；                                                              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 xml:space="preserve">5）最大功耗：2.5W；                                               6）尺寸：235 (W) x 46 (H) x 226 (D) mm；                                   7）工作环境：温度：0 ～ 40 ℃；                                          8）存储环境：温度：-20 ～ +50 ℃；                                                            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lastRenderedPageBreak/>
                    <w:t xml:space="preserve">9）重量：0.8kg；                                                    10）配件：USB 线缆（3m）、使用说明书（包括产品保修卡） ；                                              11）选配件：HST-M550级联线；                         系统兼容：                                                                1）操作系统：Windows 7（32bit/64bit）、Windows 8.1（32bit/64bit）、Windows 10（32bit/64bit）              2）操作系统：Mac OS X 10.8、Mac OS X 10.9、Mac OS X10.10、Mac OS X 10.11                              音频参数：                                          1）拾音单元：单向x3，拾音半径3米；                      2）扩音单元：全频x1，最大音量91dB  ；                     3）音频处理：适应型回声消除器、降噪、自动跟踪、自动增益控制、混响抑制                                  功能指标参数：                                             长按通话功能键2秒，可以与好视通软件互联互通，实现HST-M550硬件设备联动软件的申请/取消发言功能；        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kern w:val="0"/>
                      <w:sz w:val="16"/>
                      <w:szCs w:val="16"/>
                    </w:rPr>
                    <w:lastRenderedPageBreak/>
                    <w:t>1</w:t>
                  </w:r>
                </w:p>
              </w:tc>
            </w:tr>
            <w:tr w:rsidR="00AD138A" w:rsidRPr="00AD138A" w:rsidTr="00E166ED">
              <w:trPr>
                <w:trHeight w:val="2160"/>
              </w:trPr>
              <w:tc>
                <w:tcPr>
                  <w:tcW w:w="78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智能会议平板解决方案86英寸设备高效会议平板 触摸屏教学电子白板一体机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会议平板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>86寸超窄边，商务太空灰外观，标配书写笔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外观尺寸:1972*136*1192mm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屏体分辨率:3840*2160 （16:9）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屏体亮度≥300nit，对比度≥4000:1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20点触控，支持20人同时书写，智能表格，动态壁纸，双屏协作，四分屏，智能手势擦除，板擦自动识别，粗细笔自动识别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内置2*15W音箱，支持立体声输出，专业的音响设计，具备Dolby解码、DTS、SRS立体声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端子接口：USB输入≥3；Touch USB≥1；OPS接口≥1；HDMI输入（侧置）≥2（HDMI2.0）；HDMI输出 ≥1；VGA输入 ≥1；VGA音频输入≥1；SPDIF输出≥1；耳机输出 ≥1；以太网口(RJ45) ≥1；串口（RS232） ≥1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内置安卓系统及无线传屏接收模块，标配本地白板软件及会议专用管理软件，标准OPS接口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kern w:val="0"/>
                      <w:sz w:val="16"/>
                      <w:szCs w:val="16"/>
                    </w:rPr>
                    <w:t>1</w:t>
                  </w:r>
                </w:p>
              </w:tc>
            </w:tr>
            <w:tr w:rsidR="00AD138A" w:rsidRPr="00AD138A" w:rsidTr="00E166ED">
              <w:trPr>
                <w:trHeight w:val="1335"/>
              </w:trPr>
              <w:tc>
                <w:tcPr>
                  <w:tcW w:w="78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无线传屏宝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无线传屏宝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>内置</w:t>
                  </w:r>
                  <w:proofErr w:type="spellStart"/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>Wifi</w:t>
                  </w:r>
                  <w:proofErr w:type="spellEnd"/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>传输发射AP，具备无传屏功能，信号稳定快速，支持1920*1080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不需安装软件，一键传屏，1对1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APP支持</w:t>
                  </w:r>
                  <w:proofErr w:type="spellStart"/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>ios</w:t>
                  </w:r>
                  <w:proofErr w:type="spellEnd"/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>/android/windows/mac OS，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kern w:val="0"/>
                      <w:sz w:val="16"/>
                      <w:szCs w:val="16"/>
                    </w:rPr>
                    <w:t>1</w:t>
                  </w:r>
                </w:p>
              </w:tc>
            </w:tr>
            <w:tr w:rsidR="00AD138A" w:rsidRPr="00AD138A" w:rsidTr="00E166ED">
              <w:trPr>
                <w:trHeight w:val="1833"/>
              </w:trPr>
              <w:tc>
                <w:tcPr>
                  <w:tcW w:w="78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移动支架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86寸移动支架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spacing w:after="240"/>
                    <w:jc w:val="left"/>
                    <w:rPr>
                      <w:rFonts w:ascii="微软雅黑" w:eastAsia="微软雅黑" w:hAnsi="微软雅黑" w:cs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>黑色商务外观，优质铝合金，双支撑臂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可承重136Kg，支持60-100"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提供拖动扶手，万向轮，可快速锁定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kern w:val="0"/>
                      <w:sz w:val="16"/>
                      <w:szCs w:val="16"/>
                    </w:rPr>
                    <w:t>1</w:t>
                  </w:r>
                </w:p>
              </w:tc>
            </w:tr>
            <w:tr w:rsidR="00AD138A" w:rsidRPr="00AD138A" w:rsidTr="00E166ED">
              <w:trPr>
                <w:trHeight w:val="2300"/>
              </w:trPr>
              <w:tc>
                <w:tcPr>
                  <w:tcW w:w="78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lastRenderedPageBreak/>
                    <w:t>端二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会议终端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高清会议摄像机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>1/2.8"高品质CMOS，有效像素207万像素，最高支持500万像素，10倍光学X12倍数字变焦，视角62.5°视频格式支持USB3.0：1080p30/25；720p60/50/30/25/15；704*576p30；  720*576p30；640*480p30/p25；352*288p30；320*240p30； 176*144p30； 160*120p30；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兼容USB2.0：720p15；704*576p30；720*576p30；640*480p30/p25；352*288p30；320*240p30；176*144p30；160*120p30；                  最多匹配128个预置位/超静音云台/支持H.264视频压缩/支持低功耗/支持VISCA/PELCO-D/PELCO-P控制协议/支持RS232级联//水平-165°～+165°/垂直-35°～+90°/OSD菜单/支持RS-232C,视频输出接口：USB3.0，支持射频遥控器/桌面安装/吸顶安装/壁挂安装，并提供标准三角架安装接口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kern w:val="0"/>
                      <w:sz w:val="16"/>
                      <w:szCs w:val="16"/>
                    </w:rPr>
                    <w:t>1</w:t>
                  </w:r>
                </w:p>
              </w:tc>
            </w:tr>
            <w:tr w:rsidR="00AD138A" w:rsidRPr="00AD138A" w:rsidTr="00E166ED">
              <w:trPr>
                <w:trHeight w:val="1125"/>
              </w:trPr>
              <w:tc>
                <w:tcPr>
                  <w:tcW w:w="78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音频设备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会议全向麦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166ED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>规格参数：                                                                   1）USB：USB2.0以上；                                                  2）音频接口：3.5mm 音频Audio IN/级联EXT IN x1；3.5mm 音频Audio OUT/级联EXT OUT x1；                                    3）NFC（近场无线通信）：支持Android 设备</w:t>
                  </w:r>
                  <w:proofErr w:type="spellStart"/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>Ver</w:t>
                  </w:r>
                  <w:proofErr w:type="spellEnd"/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 xml:space="preserve"> 4.1、4.2、4.3、4.4、5.0 ；                                                  4）BLUETOOTH：版本Ver.2.1+EDR；最大通信距离：10m（无障碍物）；                                                              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 xml:space="preserve">5）最大功耗：2.5W；                                               6）尺寸：235 (W) x 46 (H) x 226 (D) mm；                                   7）工作环境：温度：0 ～ 40 ℃；                                          8）存储环境：温度：-20 ～ +50 ℃；                                                            9）重量：0.8kg；                                                    10）配件：USB 线缆（3m）、使用说明书（包括产品保修卡） ；                                              11）选配件：HST-M550级联线；                         系统兼容：                                                                1）操作系统：Windows 7（32bit/64bit）、Windows 8.1（32bit/64bit）、Windows 10（32bit/64bit）              </w:t>
                  </w:r>
                </w:p>
                <w:p w:rsidR="00E166ED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 xml:space="preserve">2）操作系统：Mac OS X 10.8、Mac OS X 10.9、Mac OS X10.10、Mac OS X 10.11                              音频参数：                                          1）拾音单元：单向x3，拾音半径3米；                      </w:t>
                  </w:r>
                </w:p>
                <w:p w:rsidR="00E166ED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 xml:space="preserve">2）扩音单元：全频x1，最大音量91dB  ；                     </w:t>
                  </w:r>
                </w:p>
                <w:p w:rsidR="00E166ED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 xml:space="preserve">3）音频处理：适应型回声消除器、降噪、自动跟踪、自动增益控制、混响抑制                                  </w:t>
                  </w:r>
                </w:p>
                <w:p w:rsidR="00AD138A" w:rsidRPr="00AD138A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 xml:space="preserve">功能指标参数：                                             长按通话功能键2秒，可以与好视通软件互联互通，实现HST-M550硬件设备联动软件的申请/取消发言功能；        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kern w:val="0"/>
                      <w:sz w:val="16"/>
                      <w:szCs w:val="16"/>
                    </w:rPr>
                    <w:t>1</w:t>
                  </w:r>
                </w:p>
              </w:tc>
            </w:tr>
            <w:tr w:rsidR="00AD138A" w:rsidRPr="00AD138A" w:rsidTr="00E166ED">
              <w:trPr>
                <w:trHeight w:val="1995"/>
              </w:trPr>
              <w:tc>
                <w:tcPr>
                  <w:tcW w:w="78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智能会议平板解决方案55英寸设备高效会议平板 触摸屏教学电子白板一体机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会议平板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>55寸超窄边，商务太空灰外观，标配书写笔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外观尺寸:1320*300*887 （mm）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屏体分辨率:3840*2160 （16:9）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屏体亮度≥300nit，对比度≥4000:1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20点触控，支持20人同时书写，智能表格，动态壁纸，双屏协作，四分屏，智能手势擦除，板擦自动识别，粗细笔自动识别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内置2*15W音箱，支持立体声输出，专业的音响设计，具备Dolby解码、DTS、SRS立体声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端子接口：USB输入≥3；Touch USB≥1；OPS接口≥1；HDMI输入（侧置）≥2（HDMI2.0）；HDMI输出 ≥1；VGA输入 ≥1；VGA音频输入≥1；SPDIF输出≥1；耳机输出 ≥1；以太网口(RJ45) ≥1；串口（RS232） ≥1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内置安卓系统及无线传屏接收模块，标配本地白板软件及会议专用管理软件，标准OPS接口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kern w:val="0"/>
                      <w:sz w:val="16"/>
                      <w:szCs w:val="16"/>
                    </w:rPr>
                    <w:t>1</w:t>
                  </w:r>
                </w:p>
              </w:tc>
            </w:tr>
            <w:tr w:rsidR="00AD138A" w:rsidRPr="00AD138A" w:rsidTr="00E166ED">
              <w:trPr>
                <w:trHeight w:val="1380"/>
              </w:trPr>
              <w:tc>
                <w:tcPr>
                  <w:tcW w:w="78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无线传屏宝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无线传屏宝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>内置</w:t>
                  </w:r>
                  <w:proofErr w:type="spellStart"/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>Wifi</w:t>
                  </w:r>
                  <w:proofErr w:type="spellEnd"/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>传输发射AP，具备无传屏功能，信号稳定快速，支持1920*1080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不需安装软件，一键传屏，1对1</w:t>
                  </w:r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br/>
                    <w:t>APP支持</w:t>
                  </w:r>
                  <w:proofErr w:type="spellStart"/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>ios</w:t>
                  </w:r>
                  <w:proofErr w:type="spellEnd"/>
                  <w:r w:rsidRPr="00AD138A">
                    <w:rPr>
                      <w:rFonts w:ascii="微软雅黑" w:eastAsia="微软雅黑" w:hAnsi="微软雅黑" w:cs="Times New Roman" w:hint="eastAsia"/>
                      <w:color w:val="000000"/>
                      <w:kern w:val="0"/>
                      <w:sz w:val="16"/>
                      <w:szCs w:val="16"/>
                    </w:rPr>
                    <w:t>/android/windows/mac OS，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kern w:val="0"/>
                      <w:sz w:val="16"/>
                      <w:szCs w:val="16"/>
                    </w:rPr>
                    <w:t>1</w:t>
                  </w:r>
                </w:p>
              </w:tc>
            </w:tr>
            <w:tr w:rsidR="00AD138A" w:rsidRPr="00AD138A" w:rsidTr="00E166ED">
              <w:trPr>
                <w:trHeight w:val="6564"/>
              </w:trPr>
              <w:tc>
                <w:tcPr>
                  <w:tcW w:w="78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left"/>
                    <w:rPr>
                      <w:rFonts w:ascii="宋体" w:eastAsia="宋体" w:hAnsi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Times New Roman"/>
                      <w:noProof/>
                      <w:color w:val="000000"/>
                      <w:kern w:val="0"/>
                      <w:sz w:val="22"/>
                    </w:rPr>
                    <w:drawing>
                      <wp:inline distT="0" distB="0" distL="0" distR="0" wp14:anchorId="7E1F0722" wp14:editId="076191FD">
                        <wp:extent cx="850900" cy="25400"/>
                        <wp:effectExtent l="0" t="0" r="0" b="0"/>
                        <wp:docPr id="157" name="图片 157" descr="Macintosh HD:private:var:folders:2b:514p77xx4cs1kg5s5kv2d_qr0000gn:T:TemporaryItems:msoclip:0:clip_image0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Macintosh HD:private:var:folders:2b:514p77xx4cs1kg5s5kv2d_qr0000gn:T:TemporaryItems:msoclip:0:clip_image0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09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eastAsia="宋体" w:hAnsi="宋体" w:cs="Times New Roman"/>
                      <w:noProof/>
                      <w:color w:val="000000"/>
                      <w:kern w:val="0"/>
                      <w:sz w:val="22"/>
                    </w:rPr>
                    <w:drawing>
                      <wp:inline distT="0" distB="0" distL="0" distR="0" wp14:anchorId="452A3E8C" wp14:editId="00AE5E13">
                        <wp:extent cx="850900" cy="25400"/>
                        <wp:effectExtent l="0" t="0" r="0" b="0"/>
                        <wp:docPr id="158" name="图片 158" descr="Macintosh HD:private:var:folders:2b:514p77xx4cs1kg5s5kv2d_qr0000gn:T:TemporaryItems:msoclip:0:clip_image00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Macintosh HD:private:var:folders:2b:514p77xx4cs1kg5s5kv2d_qr0000gn:T:TemporaryItems:msoclip:0:clip_image00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09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eastAsia="宋体" w:hAnsi="宋体" w:cs="Times New Roman"/>
                      <w:noProof/>
                      <w:color w:val="000000"/>
                      <w:kern w:val="0"/>
                      <w:sz w:val="22"/>
                    </w:rPr>
                    <w:drawing>
                      <wp:inline distT="0" distB="0" distL="0" distR="0" wp14:anchorId="3C5BB0E1" wp14:editId="249D8780">
                        <wp:extent cx="774700" cy="25400"/>
                        <wp:effectExtent l="0" t="0" r="0" b="0"/>
                        <wp:docPr id="159" name="图片 159" descr="Macintosh HD:private:var:folders:2b:514p77xx4cs1kg5s5kv2d_qr0000gn:T:TemporaryItems:msoclip:0:clip_image00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Macintosh HD:private:var:folders:2b:514p77xx4cs1kg5s5kv2d_qr0000gn:T:TemporaryItems:msoclip:0:clip_image00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eastAsia="宋体" w:hAnsi="宋体" w:cs="Times New Roman"/>
                      <w:noProof/>
                      <w:color w:val="000000"/>
                      <w:kern w:val="0"/>
                      <w:sz w:val="22"/>
                    </w:rPr>
                    <w:drawing>
                      <wp:inline distT="0" distB="0" distL="0" distR="0" wp14:anchorId="4A63FDAF" wp14:editId="790807A6">
                        <wp:extent cx="774700" cy="25400"/>
                        <wp:effectExtent l="0" t="0" r="0" b="0"/>
                        <wp:docPr id="160" name="图片 160" descr="Macintosh HD:private:var:folders:2b:514p77xx4cs1kg5s5kv2d_qr0000gn:T:TemporaryItems:msoclip:0:clip_image00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Macintosh HD:private:var:folders:2b:514p77xx4cs1kg5s5kv2d_qr0000gn:T:TemporaryItems:msoclip:0:clip_image00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eastAsia="宋体" w:hAnsi="宋体" w:cs="Times New Roman"/>
                      <w:noProof/>
                      <w:color w:val="000000"/>
                      <w:kern w:val="0"/>
                      <w:sz w:val="22"/>
                    </w:rPr>
                    <w:drawing>
                      <wp:inline distT="0" distB="0" distL="0" distR="0" wp14:anchorId="441A6CC8" wp14:editId="44CC09B3">
                        <wp:extent cx="774700" cy="25400"/>
                        <wp:effectExtent l="0" t="0" r="0" b="0"/>
                        <wp:docPr id="161" name="图片 161" descr="Macintosh HD:private:var:folders:2b:514p77xx4cs1kg5s5kv2d_qr0000gn:T:TemporaryItems:msoclip:0:clip_image0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1" descr="Macintosh HD:private:var:folders:2b:514p77xx4cs1kg5s5kv2d_qr0000gn:T:TemporaryItems:msoclip:0:clip_image00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eastAsia="宋体" w:hAnsi="宋体" w:cs="Times New Roman"/>
                      <w:noProof/>
                      <w:color w:val="000000"/>
                      <w:kern w:val="0"/>
                      <w:sz w:val="22"/>
                    </w:rPr>
                    <w:drawing>
                      <wp:inline distT="0" distB="0" distL="0" distR="0" wp14:anchorId="629CF815" wp14:editId="3AE63896">
                        <wp:extent cx="774700" cy="25400"/>
                        <wp:effectExtent l="0" t="0" r="0" b="0"/>
                        <wp:docPr id="162" name="图片 162" descr="Macintosh HD:private:var:folders:2b:514p77xx4cs1kg5s5kv2d_qr0000gn:T:TemporaryItems:msoclip:0:clip_image00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2" descr="Macintosh HD:private:var:folders:2b:514p77xx4cs1kg5s5kv2d_qr0000gn:T:TemporaryItems:msoclip:0:clip_image00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eastAsia="宋体" w:hAnsi="宋体" w:cs="Times New Roman"/>
                      <w:noProof/>
                      <w:color w:val="000000"/>
                      <w:kern w:val="0"/>
                      <w:sz w:val="22"/>
                    </w:rPr>
                    <w:drawing>
                      <wp:inline distT="0" distB="0" distL="0" distR="0" wp14:anchorId="2D15AF1B" wp14:editId="33EB65C4">
                        <wp:extent cx="774700" cy="25400"/>
                        <wp:effectExtent l="0" t="0" r="0" b="0"/>
                        <wp:docPr id="163" name="图片 163" descr="Macintosh HD:private:var:folders:2b:514p77xx4cs1kg5s5kv2d_qr0000gn:T:TemporaryItems:msoclip:0:clip_image00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3" descr="Macintosh HD:private:var:folders:2b:514p77xx4cs1kg5s5kv2d_qr0000gn:T:TemporaryItems:msoclip:0:clip_image00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eastAsia="宋体" w:hAnsi="宋体" w:cs="Times New Roman"/>
                      <w:noProof/>
                      <w:color w:val="000000"/>
                      <w:kern w:val="0"/>
                      <w:sz w:val="22"/>
                    </w:rPr>
                    <w:drawing>
                      <wp:inline distT="0" distB="0" distL="0" distR="0" wp14:anchorId="68ABEA91" wp14:editId="265298C4">
                        <wp:extent cx="774700" cy="25400"/>
                        <wp:effectExtent l="0" t="0" r="0" b="0"/>
                        <wp:docPr id="164" name="图片 164" descr="Macintosh HD:private:var:folders:2b:514p77xx4cs1kg5s5kv2d_qr0000gn:T:TemporaryItems:msoclip:0:clip_image00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4" descr="Macintosh HD:private:var:folders:2b:514p77xx4cs1kg5s5kv2d_qr0000gn:T:TemporaryItems:msoclip:0:clip_image00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eastAsia="宋体" w:hAnsi="宋体" w:cs="Times New Roman"/>
                      <w:noProof/>
                      <w:color w:val="000000"/>
                      <w:kern w:val="0"/>
                      <w:sz w:val="22"/>
                    </w:rPr>
                    <w:drawing>
                      <wp:inline distT="0" distB="0" distL="0" distR="0" wp14:anchorId="49BB53BF" wp14:editId="3288973C">
                        <wp:extent cx="774700" cy="25400"/>
                        <wp:effectExtent l="0" t="0" r="0" b="0"/>
                        <wp:docPr id="165" name="图片 165" descr="Macintosh HD:private:var:folders:2b:514p77xx4cs1kg5s5kv2d_qr0000gn:T:TemporaryItems:msoclip:0:clip_image00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5" descr="Macintosh HD:private:var:folders:2b:514p77xx4cs1kg5s5kv2d_qr0000gn:T:TemporaryItems:msoclip:0:clip_image00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eastAsia="宋体" w:hAnsi="宋体" w:cs="Times New Roman"/>
                      <w:noProof/>
                      <w:color w:val="000000"/>
                      <w:kern w:val="0"/>
                      <w:sz w:val="22"/>
                    </w:rPr>
                    <w:drawing>
                      <wp:inline distT="0" distB="0" distL="0" distR="0" wp14:anchorId="3D1EB243" wp14:editId="5DA98988">
                        <wp:extent cx="774700" cy="25400"/>
                        <wp:effectExtent l="0" t="0" r="0" b="0"/>
                        <wp:docPr id="166" name="图片 166" descr="Macintosh HD:private:var:folders:2b:514p77xx4cs1kg5s5kv2d_qr0000gn:T:TemporaryItems:msoclip:0:clip_image01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6" descr="Macintosh HD:private:var:folders:2b:514p77xx4cs1kg5s5kv2d_qr0000gn:T:TemporaryItems:msoclip:0:clip_image01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eastAsia="宋体" w:hAnsi="宋体" w:cs="Times New Roman"/>
                      <w:noProof/>
                      <w:color w:val="000000"/>
                      <w:kern w:val="0"/>
                      <w:sz w:val="22"/>
                    </w:rPr>
                    <w:drawing>
                      <wp:inline distT="0" distB="0" distL="0" distR="0" wp14:anchorId="4C0E1467" wp14:editId="53317FC5">
                        <wp:extent cx="774700" cy="25400"/>
                        <wp:effectExtent l="0" t="0" r="0" b="0"/>
                        <wp:docPr id="167" name="图片 167" descr="Macintosh HD:private:var:folders:2b:514p77xx4cs1kg5s5kv2d_qr0000gn:T:TemporaryItems:msoclip:0:clip_image01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7" descr="Macintosh HD:private:var:folders:2b:514p77xx4cs1kg5s5kv2d_qr0000gn:T:TemporaryItems:msoclip:0:clip_image01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eastAsia="宋体" w:hAnsi="宋体" w:cs="Times New Roman"/>
                      <w:noProof/>
                      <w:color w:val="000000"/>
                      <w:kern w:val="0"/>
                      <w:sz w:val="22"/>
                    </w:rPr>
                    <w:drawing>
                      <wp:inline distT="0" distB="0" distL="0" distR="0" wp14:anchorId="2CFF85EE" wp14:editId="61C1BB5F">
                        <wp:extent cx="774700" cy="25400"/>
                        <wp:effectExtent l="0" t="0" r="0" b="0"/>
                        <wp:docPr id="168" name="图片 168" descr="Macintosh HD:private:var:folders:2b:514p77xx4cs1kg5s5kv2d_qr0000gn:T:TemporaryItems:msoclip:0:clip_image01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8" descr="Macintosh HD:private:var:folders:2b:514p77xx4cs1kg5s5kv2d_qr0000gn:T:TemporaryItems:msoclip:0:clip_image01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80"/>
                  </w:tblGrid>
                  <w:tr w:rsidR="00AD138A" w:rsidRPr="00AD138A" w:rsidTr="00E166ED">
                    <w:trPr>
                      <w:trHeight w:val="1798"/>
                      <w:tblCellSpacing w:w="0" w:type="dxa"/>
                    </w:trPr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66ED" w:rsidRDefault="00AD138A" w:rsidP="00AD138A">
                        <w:pPr>
                          <w:widowControl/>
                          <w:jc w:val="center"/>
                          <w:rPr>
                            <w:rFonts w:ascii="微软雅黑" w:eastAsia="微软雅黑" w:hAnsi="微软雅黑" w:cs="Times New Roman"/>
                            <w:kern w:val="0"/>
                            <w:sz w:val="16"/>
                            <w:szCs w:val="16"/>
                          </w:rPr>
                        </w:pPr>
                        <w:r w:rsidRPr="00AD138A">
                          <w:rPr>
                            <w:rFonts w:ascii="微软雅黑" w:eastAsia="微软雅黑" w:hAnsi="微软雅黑" w:cs="Times New Roman" w:hint="eastAsia"/>
                            <w:kern w:val="0"/>
                            <w:sz w:val="16"/>
                            <w:szCs w:val="16"/>
                          </w:rPr>
                          <w:t>移动</w:t>
                        </w:r>
                      </w:p>
                      <w:p w:rsidR="00AD138A" w:rsidRPr="00AD138A" w:rsidRDefault="00AD138A" w:rsidP="00AD138A">
                        <w:pPr>
                          <w:widowControl/>
                          <w:jc w:val="center"/>
                          <w:rPr>
                            <w:rFonts w:ascii="微软雅黑" w:eastAsia="微软雅黑" w:hAnsi="微软雅黑" w:cs="Times New Roman"/>
                            <w:kern w:val="0"/>
                            <w:sz w:val="16"/>
                            <w:szCs w:val="16"/>
                          </w:rPr>
                        </w:pPr>
                        <w:r w:rsidRPr="00AD138A">
                          <w:rPr>
                            <w:rFonts w:ascii="微软雅黑" w:eastAsia="微软雅黑" w:hAnsi="微软雅黑" w:cs="Times New Roman" w:hint="eastAsia"/>
                            <w:kern w:val="0"/>
                            <w:sz w:val="16"/>
                            <w:szCs w:val="16"/>
                          </w:rPr>
                          <w:t>支架</w:t>
                        </w:r>
                      </w:p>
                    </w:tc>
                  </w:tr>
                </w:tbl>
                <w:p w:rsidR="00AD138A" w:rsidRPr="00AD138A" w:rsidRDefault="00AD138A" w:rsidP="00AD138A">
                  <w:pPr>
                    <w:widowControl/>
                    <w:jc w:val="left"/>
                    <w:rPr>
                      <w:rFonts w:ascii="宋体" w:eastAsia="宋体" w:hAnsi="宋体" w:cs="Times New Roman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70寸移动支架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1.颜色：黑色</w:t>
                  </w: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br/>
                    <w:t>2.材质：优质铝合金/SPCC高强度冷轧板</w:t>
                  </w:r>
                </w:p>
                <w:p w:rsidR="00AD138A" w:rsidRPr="00AD138A" w:rsidRDefault="00AD138A" w:rsidP="00AD138A">
                  <w:pPr>
                    <w:widowControl/>
                    <w:jc w:val="left"/>
                    <w:rPr>
                      <w:rFonts w:ascii="微软雅黑" w:eastAsia="微软雅黑" w:hAnsi="微软雅黑" w:cs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t>3.屏幕数量：单屏</w:t>
                  </w: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br/>
                    <w:t>4.适用尺寸：70寸</w:t>
                  </w: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br/>
                    <w:t>5.承重范围：≤50kg</w:t>
                  </w: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br/>
                    <w:t>6.主架高度：1030-1600MM</w:t>
                  </w: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br/>
                    <w:t>7.VESA标准: 200*200 400*200 300*300 400*400 600*400。                                                       8.含一个支架托盘和一个摄像机托盘；</w:t>
                  </w:r>
                  <w:r w:rsidRPr="00AD138A">
                    <w:rPr>
                      <w:rFonts w:ascii="微软雅黑" w:eastAsia="微软雅黑" w:hAnsi="微软雅黑" w:cs="Times New Roman" w:hint="eastAsia"/>
                      <w:kern w:val="0"/>
                      <w:sz w:val="16"/>
                      <w:szCs w:val="16"/>
                    </w:rPr>
                    <w:br/>
                    <w:t xml:space="preserve">9.含一套背板U型终端支架和3.5米电源排插 </w:t>
                  </w:r>
                  <w:r w:rsidRPr="00AD138A">
                    <w:rPr>
                      <w:rFonts w:ascii="宋体" w:eastAsia="宋体" w:hAnsi="宋体" w:cs="Times New Roman" w:hint="eastAsia"/>
                      <w:kern w:val="0"/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kern w:val="0"/>
                      <w:sz w:val="16"/>
                      <w:szCs w:val="16"/>
                    </w:rPr>
                    <w:t>1</w:t>
                  </w:r>
                </w:p>
              </w:tc>
            </w:tr>
            <w:tr w:rsidR="00AD138A" w:rsidRPr="00AD138A" w:rsidTr="00E166ED">
              <w:trPr>
                <w:trHeight w:val="330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lastRenderedPageBreak/>
                    <w:t>全终端</w:t>
                  </w:r>
                  <w:bookmarkStart w:id="0" w:name="_GoBack"/>
                  <w:bookmarkEnd w:id="0"/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编辑平台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kern w:val="0"/>
                      <w:sz w:val="16"/>
                      <w:szCs w:val="16"/>
                    </w:rPr>
                    <w:t>视频采编工作站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kern w:val="0"/>
                      <w:sz w:val="16"/>
                      <w:szCs w:val="16"/>
                    </w:rPr>
                    <w:t>27寸一体机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kern w:val="0"/>
                      <w:sz w:val="16"/>
                      <w:szCs w:val="16"/>
                    </w:rPr>
                    <w:t xml:space="preserve">3.7GHz 六核处理器 4.6GHz </w:t>
                  </w: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kern w:val="0"/>
                      <w:sz w:val="16"/>
                      <w:szCs w:val="16"/>
                    </w:rPr>
                    <w:br/>
                    <w:t>2TB 存储容量</w:t>
                  </w: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kern w:val="0"/>
                      <w:sz w:val="16"/>
                      <w:szCs w:val="16"/>
                    </w:rPr>
                    <w:br/>
                    <w:t>视网膜 5K 显示屏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38A" w:rsidRPr="00AD138A" w:rsidRDefault="00AD138A" w:rsidP="00AD138A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D138A">
                    <w:rPr>
                      <w:rFonts w:ascii="微软雅黑" w:eastAsia="微软雅黑" w:hAnsi="微软雅黑" w:cs="Times New Roman" w:hint="eastAsia"/>
                      <w:b/>
                      <w:bCs/>
                      <w:kern w:val="0"/>
                      <w:sz w:val="16"/>
                      <w:szCs w:val="16"/>
                    </w:rPr>
                    <w:t>2</w:t>
                  </w:r>
                </w:p>
              </w:tc>
            </w:tr>
          </w:tbl>
          <w:p w:rsidR="00E166ED" w:rsidRPr="009917FC" w:rsidRDefault="00E166E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394C6E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394C6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394C6E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394C6E"/>
    <w:rsid w:val="007C0E4C"/>
    <w:rsid w:val="0085369C"/>
    <w:rsid w:val="0088183F"/>
    <w:rsid w:val="009917FC"/>
    <w:rsid w:val="00AD138A"/>
    <w:rsid w:val="00DA14C6"/>
    <w:rsid w:val="00E166ED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D138A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D138A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D138A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D138A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838</Words>
  <Characters>4778</Characters>
  <Application>Microsoft Office Word</Application>
  <DocSecurity>0</DocSecurity>
  <Lines>39</Lines>
  <Paragraphs>11</Paragraphs>
  <ScaleCrop>false</ScaleCrop>
  <Company>南京中医药大学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4</cp:revision>
  <dcterms:created xsi:type="dcterms:W3CDTF">2019-12-03T09:41:00Z</dcterms:created>
  <dcterms:modified xsi:type="dcterms:W3CDTF">2019-12-04T10:29:00Z</dcterms:modified>
</cp:coreProperties>
</file>