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CA52" w14:textId="77777777" w:rsidR="00B21154" w:rsidRDefault="00B21154">
      <w:pPr>
        <w:jc w:val="center"/>
        <w:rPr>
          <w:rFonts w:ascii="宋体" w:eastAsia="宋体" w:hAnsi="宋体"/>
          <w:sz w:val="32"/>
          <w:szCs w:val="32"/>
        </w:rPr>
      </w:pPr>
    </w:p>
    <w:p w14:paraId="14754FC2" w14:textId="77777777" w:rsidR="00B21154" w:rsidRDefault="000D4E3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4E33" w14:paraId="560FD141" w14:textId="77777777" w:rsidTr="00524C67">
        <w:tc>
          <w:tcPr>
            <w:tcW w:w="8296" w:type="dxa"/>
          </w:tcPr>
          <w:p w14:paraId="686CBE14" w14:textId="77777777" w:rsidR="000D4E33" w:rsidRDefault="000D4E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DDA2FCF" w14:textId="6669158D" w:rsidR="000D4E33" w:rsidRDefault="000D4E33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全温振荡培养箱</w:t>
            </w:r>
          </w:p>
          <w:bookmarkEnd w:id="0"/>
          <w:p w14:paraId="1BF30B93" w14:textId="0D360E95" w:rsidR="000D4E33" w:rsidRDefault="000D4E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B21154" w14:paraId="11B3950B" w14:textId="77777777">
        <w:trPr>
          <w:trHeight w:val="1301"/>
        </w:trPr>
        <w:tc>
          <w:tcPr>
            <w:tcW w:w="8296" w:type="dxa"/>
          </w:tcPr>
          <w:p w14:paraId="3C75E3DE" w14:textId="77777777" w:rsidR="00B21154" w:rsidRDefault="000D4E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主要用途描述：用于微生物的培养</w:t>
            </w:r>
          </w:p>
        </w:tc>
      </w:tr>
      <w:tr w:rsidR="00B21154" w14:paraId="76723D4A" w14:textId="77777777">
        <w:trPr>
          <w:trHeight w:val="7141"/>
        </w:trPr>
        <w:tc>
          <w:tcPr>
            <w:tcW w:w="8296" w:type="dxa"/>
          </w:tcPr>
          <w:p w14:paraId="4F2040AF" w14:textId="77777777" w:rsidR="0079013D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1696EDC" w14:textId="31A62D2F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可三层叠加式组合，以最小的占地面积为用户提供最大的使用空间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34CEB9AD" w14:textId="518BE1D6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具有定时功能：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～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999.9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小时内任意设定培养时间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79B5EDD2" w14:textId="0303A41A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三维一体的偏三轮驱动，运转平滑、稳定、耐久、可靠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53719889" w14:textId="408210B5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具有超温报警功能及异常情况自动断电功能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47F5945D" w14:textId="71663EA1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5.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具有断电恢复功能，避免因停电、死机而造成的数据丢失问题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33499066" w14:textId="731F63B3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t>*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6.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流线型外观，不仅美观大方，而且方便清洁，不容易滋生细菌</w:t>
            </w:r>
            <w:r w:rsidR="00124A0E">
              <w:rPr>
                <w:rFonts w:ascii="宋体" w:eastAsia="宋体" w:hAnsi="宋体" w:cs="宋体" w:hint="eastAsia"/>
                <w:sz w:val="22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内衬必须采用镜面不锈钢，防腐蚀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;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外壳采用静电喷塑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28356003" w14:textId="2D6C140A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*7.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中空钢化玻璃门，避免在低温运转时玻璃起雾、积水导致液体外流，造成污染；方便随时在不开门情况下在各个角度观察箱体内部情况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22B12D75" w14:textId="77777777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8.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每层独立控制，各层可在不同温度、转速下同时运转或根据需要运行一层或二层；</w:t>
            </w:r>
          </w:p>
          <w:p w14:paraId="0229973B" w14:textId="4930FC58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9.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人性化设计的下翻式开门方式，摇板可自由抽出，方便装卸摇瓶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109B6EFB" w14:textId="3A865B29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10.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精选进口优质压缩机、无氟环保制冷剂，噪音低、制冷效果好，确保设备在低温状态下长时间稳定运行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35FD3DAC" w14:textId="7083C09C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*11.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配备高质伺服电机，控制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速度精确、高速性能好、稳定性强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4F33B996" w14:textId="60B30C17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12.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操作界面加密锁定功能，杜绝重复操作和人为误操作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0E63A1FC" w14:textId="5F5A6FCC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13.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人性化设计的开盖即停功能，使用更加安全便捷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1F4A0901" w14:textId="76A9D5AB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14.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独特定时除霜功能，能长时间在低温状态下运行不冰堵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764837A3" w14:textId="6BFC27F4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15.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具有紫外线灭菌功能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4B8B64F8" w14:textId="77777777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/>
                <w:sz w:val="22"/>
                <w:szCs w:val="18"/>
              </w:rPr>
              <w:t>*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16.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振荡频率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 xml:space="preserve">10-300rpm 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；温控范围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4-60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℃；温度调节精度±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0.1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 xml:space="preserve"> </w:t>
            </w:r>
          </w:p>
          <w:p w14:paraId="3DAD6891" w14:textId="70E0EF2F" w:rsidR="00B21154" w:rsidRDefault="000D4E33">
            <w:pPr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/>
                <w:sz w:val="22"/>
                <w:szCs w:val="18"/>
              </w:rPr>
              <w:t>*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17.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配有滤波器和磁环可抗内部配件及外部仪器干扰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409160C9" w14:textId="77777777" w:rsidR="00B21154" w:rsidRDefault="000D4E33">
            <w:pPr>
              <w:tabs>
                <w:tab w:val="left" w:pos="0"/>
                <w:tab w:val="left" w:pos="425"/>
              </w:tabs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18.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温度均匀度±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℃；</w:t>
            </w:r>
          </w:p>
          <w:p w14:paraId="243ADE41" w14:textId="77777777" w:rsidR="00B21154" w:rsidRDefault="000D4E33">
            <w:pPr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*19.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最大容量单层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250ml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66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或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500ml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45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或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1000ml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 xml:space="preserve">28 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或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2000ml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（必须三角瓶夹具）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；</w:t>
            </w:r>
          </w:p>
          <w:p w14:paraId="561505BC" w14:textId="662A4499" w:rsidR="00B21154" w:rsidRDefault="000D4E33">
            <w:pPr>
              <w:rPr>
                <w:rFonts w:ascii="宋体" w:eastAsia="宋体" w:hAnsi="宋体" w:cs="宋体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sz w:val="22"/>
                <w:szCs w:val="18"/>
              </w:rPr>
              <w:t>20.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>三角瓶夹具须为一次性成型塑胶夹具（需提供实物图片佐证）；试管夹具孔带有橡胶防护套；可选配粘性粘板</w:t>
            </w:r>
            <w:r w:rsidR="0079013D">
              <w:rPr>
                <w:rFonts w:ascii="宋体" w:eastAsia="宋体" w:hAnsi="宋体" w:cs="宋体" w:hint="eastAsia"/>
                <w:sz w:val="22"/>
                <w:szCs w:val="18"/>
              </w:rPr>
              <w:t>。</w:t>
            </w:r>
            <w:r>
              <w:rPr>
                <w:rFonts w:ascii="宋体" w:eastAsia="宋体" w:hAnsi="宋体" w:cs="宋体" w:hint="eastAsia"/>
                <w:sz w:val="22"/>
                <w:szCs w:val="18"/>
              </w:rPr>
              <w:t xml:space="preserve"> </w:t>
            </w:r>
          </w:p>
          <w:p w14:paraId="582DF739" w14:textId="24E719F3" w:rsidR="00B21154" w:rsidRDefault="000D4E33" w:rsidP="000D4E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 </w:t>
            </w:r>
          </w:p>
        </w:tc>
      </w:tr>
    </w:tbl>
    <w:p w14:paraId="4B65CB60" w14:textId="5F081948" w:rsidR="00B21154" w:rsidRDefault="000D4E3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B2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WY4OTRiMWM3NWNlZDBlMmNmYjk4YTJmM2NlYmUifQ=="/>
  </w:docVars>
  <w:rsids>
    <w:rsidRoot w:val="009917FC"/>
    <w:rsid w:val="00077372"/>
    <w:rsid w:val="000D4E33"/>
    <w:rsid w:val="0011746F"/>
    <w:rsid w:val="00124A0E"/>
    <w:rsid w:val="003372BD"/>
    <w:rsid w:val="00667508"/>
    <w:rsid w:val="0079013D"/>
    <w:rsid w:val="007C0E4C"/>
    <w:rsid w:val="0085369C"/>
    <w:rsid w:val="009917FC"/>
    <w:rsid w:val="00B21154"/>
    <w:rsid w:val="00D12862"/>
    <w:rsid w:val="00F06A8F"/>
    <w:rsid w:val="56E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917A"/>
  <w15:docId w15:val="{2EFA95E6-A187-41CA-ACD9-A42846F3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2022-10-05T01:07:00Z</dcterms:created>
  <dcterms:modified xsi:type="dcterms:W3CDTF">2022-10-05T08:51:00Z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D2F8DA8E15AF45A2BD2C8F841ABFDA25</vt:lpwstr>
  </property>
</Properties>
</file>