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71" w:rsidRDefault="00214F71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214F71" w:rsidRDefault="007E3EF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4630C" w:rsidTr="005F0F9B">
        <w:tc>
          <w:tcPr>
            <w:tcW w:w="8296" w:type="dxa"/>
          </w:tcPr>
          <w:p w:rsidR="0064630C" w:rsidRDefault="0064630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4630C" w:rsidRDefault="0064630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荧光显微镜</w:t>
            </w:r>
          </w:p>
        </w:tc>
      </w:tr>
      <w:tr w:rsidR="00214F71">
        <w:trPr>
          <w:trHeight w:val="1301"/>
        </w:trPr>
        <w:tc>
          <w:tcPr>
            <w:tcW w:w="8296" w:type="dxa"/>
          </w:tcPr>
          <w:p w:rsidR="00214F71" w:rsidRDefault="007E3E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32B14">
              <w:rPr>
                <w:rFonts w:ascii="宋体" w:eastAsia="宋体" w:hAnsi="宋体" w:hint="eastAsia"/>
                <w:sz w:val="28"/>
                <w:szCs w:val="28"/>
              </w:rPr>
              <w:t>全自动扫描成像，</w:t>
            </w:r>
            <w:r w:rsidR="00C32B14" w:rsidRPr="00C32B14">
              <w:rPr>
                <w:rFonts w:ascii="宋体" w:eastAsia="宋体" w:hAnsi="宋体" w:hint="eastAsia"/>
                <w:sz w:val="28"/>
                <w:szCs w:val="28"/>
              </w:rPr>
              <w:t>可作切片的明场（BF）、相差（PH）荧光（FL）观察，用于研究工作。</w:t>
            </w:r>
          </w:p>
        </w:tc>
      </w:tr>
      <w:tr w:rsidR="00214F71">
        <w:trPr>
          <w:trHeight w:val="7141"/>
        </w:trPr>
        <w:tc>
          <w:tcPr>
            <w:tcW w:w="8296" w:type="dxa"/>
          </w:tcPr>
          <w:p w:rsidR="00214F71" w:rsidRDefault="007E3E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工作条件</w:t>
            </w:r>
          </w:p>
          <w:p w:rsidR="00AD2E26" w:rsidRPr="00AD2E26" w:rsidRDefault="00AD2E26" w:rsidP="00AD2E26">
            <w:pPr>
              <w:ind w:left="480" w:hangingChars="200" w:hanging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1.1  </w:t>
            </w:r>
            <w:r w:rsidRPr="00AD2E26">
              <w:rPr>
                <w:rFonts w:ascii="宋体" w:eastAsia="宋体" w:hAnsi="宋体"/>
                <w:sz w:val="24"/>
                <w:szCs w:val="24"/>
              </w:rPr>
              <w:t>适于在气温为摄氏-40℃～＋50℃的环境条件下运输和贮存，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在电源220V（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sym w:font="Symbol" w:char="F0B1"/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10%）/50Hz、气温摄氏-5℃～40℃和相对湿度85%的环境条件下运行。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1.2  配置符合中国有关标准要求的插头，或提供适当的转换插座。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主要技术指标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2.1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研究级倒置显微镜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研究级倒置显微镜，可作明场、荧光和相差的观察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*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.2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光学系统：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无限远校正光学系统，齐焦距离45mm</w:t>
            </w:r>
            <w:r w:rsidR="00021F42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.3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电动调焦：物镜垂直运动方式距离不小于20mm，电动调焦，最小微调刻度单位≤1微米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.4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无观察镜筒设计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*2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.5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照明装置：内置透射光LED照明器，10W LED灯，光强线性可调。</w:t>
            </w:r>
          </w:p>
          <w:p w:rsidR="00AD2E26" w:rsidRPr="00AD2E26" w:rsidRDefault="00AD2E26" w:rsidP="00AD2E26">
            <w:pPr>
              <w:tabs>
                <w:tab w:val="left" w:pos="900"/>
              </w:tabs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*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.6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物镜：万能平场超级复消色差物镜</w:t>
            </w:r>
          </w:p>
          <w:p w:rsidR="00AD2E26" w:rsidRPr="00AD2E26" w:rsidRDefault="00AD2E26" w:rsidP="00AD2E26">
            <w:pPr>
              <w:ind w:left="1200" w:hangingChars="500" w:hanging="120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4X（N.A.0.13,WD/17.15）</w:t>
            </w:r>
          </w:p>
          <w:p w:rsidR="00AD2E26" w:rsidRPr="00AD2E26" w:rsidRDefault="00AD2E26" w:rsidP="00AD2E26">
            <w:pPr>
              <w:ind w:left="780" w:firstLine="6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10X（N.A.0.25,WD/4.3）</w:t>
            </w:r>
          </w:p>
          <w:p w:rsidR="00AD2E26" w:rsidRPr="00AD2E26" w:rsidRDefault="00AD2E26" w:rsidP="00AD2E26">
            <w:pPr>
              <w:ind w:left="420" w:firstLine="4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20X（N.A. 0.4,WD/8）</w:t>
            </w:r>
          </w:p>
          <w:p w:rsidR="00AD2E26" w:rsidRPr="00AD2E26" w:rsidRDefault="00AD2E26" w:rsidP="00AD2E26">
            <w:pPr>
              <w:ind w:left="360" w:firstLine="4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40X（N.A. 0.65,WD/3.5）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7  电动载物台：行程150mm*150mm、最大速度20mm/s、重复定位精度±2.5um、尺寸W343*D289*H52mm，可适配多种样品适配器。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*2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8  管镜：管径焦距180mm,含90°转接镜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  <w:lang w:val="en-GB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*2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.9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电动物镜转换器：电动</w:t>
            </w:r>
            <w:r w:rsidRPr="00AD2E26">
              <w:rPr>
                <w:rFonts w:ascii="宋体" w:eastAsia="宋体" w:hAnsi="宋体" w:hint="eastAsia"/>
                <w:sz w:val="24"/>
                <w:szCs w:val="24"/>
              </w:rPr>
              <w:t>五孔编码物镜转盘。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*2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10  聚光镜：超长工</w:t>
            </w:r>
            <w:proofErr w:type="gramStart"/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作距离</w:t>
            </w:r>
            <w:proofErr w:type="gramEnd"/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聚光镜，4位转盘（含10X/20X/40X相差环）, N.A.0.30, W.D.70mm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2.2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荧光照明系统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*2.2.1 荧光照明器：电动六孔</w:t>
            </w:r>
            <w:proofErr w:type="gramStart"/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编码预对中</w:t>
            </w:r>
            <w:proofErr w:type="gramEnd"/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荧光照明系统，与软件连接后能够</w:t>
            </w:r>
            <w:proofErr w:type="gramStart"/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随图片</w:t>
            </w:r>
            <w:proofErr w:type="gramEnd"/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保存LED荧光滤色镜组信息。 </w:t>
            </w:r>
          </w:p>
          <w:p w:rsidR="00AD2E26" w:rsidRPr="00AD2E26" w:rsidRDefault="00AD2E26" w:rsidP="00AD2E26">
            <w:pPr>
              <w:ind w:leftChars="57" w:left="1049" w:hangingChars="387" w:hanging="929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  <w:lang w:val="en-GB"/>
              </w:rPr>
            </w:pP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*</w:t>
            </w: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  <w:lang w:val="en-GB"/>
              </w:rPr>
              <w:t>2.2.2 荧光光源：</w:t>
            </w: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10W高亮度LED光源，寿命＞20000小时</w:t>
            </w: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  <w:lang w:val="en-GB"/>
              </w:rPr>
              <w:t>。</w:t>
            </w:r>
          </w:p>
          <w:p w:rsidR="00AD2E26" w:rsidRPr="00AD2E26" w:rsidRDefault="00AD2E26" w:rsidP="00AD2E26">
            <w:pPr>
              <w:ind w:leftChars="57" w:left="1049" w:hangingChars="387" w:hanging="929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*2.2.3 通用高性能荧光紫外、蓝色带通、绿色激发滤色镜组，滤色镜均带有干涉镀膜。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 xml:space="preserve">2.3 CCD成像系统 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lastRenderedPageBreak/>
              <w:t>*2.3.1高灵敏度彩色数码摄像头，1625</w:t>
            </w:r>
            <w:proofErr w:type="gramStart"/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万像</w:t>
            </w:r>
            <w:proofErr w:type="gramEnd"/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 xml:space="preserve">素,USB3.0 彩色热电制冷型相机   6@4640x3506 20@2304x1750 </w:t>
            </w:r>
            <w:r w:rsidRPr="00021F4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48.0@1536x1160</w:t>
            </w: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4/3“芯片。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*2.3.2 图像分析软件(含测量 录像 多通道荧光叠加，大图拼接 Z轴叠加等功能）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*2.3.3提供Windows/ Linux/OSX多平台SDK;</w:t>
            </w:r>
            <w:r w:rsidRPr="00AD2E26">
              <w:rPr>
                <w:rFonts w:ascii="宋体" w:eastAsia="宋体" w:hAnsi="宋体" w:cs="Arial Unicode MS" w:hint="eastAsia"/>
                <w:bCs/>
                <w:color w:val="000000" w:themeColor="text1"/>
                <w:sz w:val="24"/>
                <w:szCs w:val="24"/>
              </w:rPr>
              <w:t>⽀持原⽣</w:t>
            </w:r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 xml:space="preserve">C/C++, C#/VB.Net, </w:t>
            </w:r>
            <w:proofErr w:type="spellStart"/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Directshow</w:t>
            </w:r>
            <w:proofErr w:type="spellEnd"/>
            <w:r w:rsidRPr="00AD2E2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, Twain API。</w:t>
            </w:r>
          </w:p>
          <w:p w:rsidR="00AD2E26" w:rsidRPr="00AD2E26" w:rsidRDefault="00AD2E26" w:rsidP="00AD2E26">
            <w:pPr>
              <w:ind w:firstLineChars="50" w:firstLine="120"/>
              <w:rPr>
                <w:rFonts w:ascii="宋体" w:eastAsia="宋体" w:hAnsi="宋体"/>
                <w:bCs/>
                <w:color w:val="0000CC"/>
                <w:sz w:val="24"/>
                <w:szCs w:val="24"/>
              </w:rPr>
            </w:pP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基本配置：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显微镜主机                           1套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透射明场照明系统                     1套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物镜4X、10X、20X、40X              1套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color w:val="0000CC"/>
                <w:sz w:val="24"/>
                <w:szCs w:val="24"/>
              </w:rPr>
              <w:t>*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3.4  </w:t>
            </w:r>
            <w:r w:rsidRPr="00AD2E26">
              <w:rPr>
                <w:rFonts w:ascii="宋体" w:eastAsia="宋体" w:hAnsi="宋体" w:hint="eastAsia"/>
                <w:sz w:val="24"/>
                <w:szCs w:val="24"/>
              </w:rPr>
              <w:t>LED荧光激发块：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sz w:val="24"/>
                <w:szCs w:val="24"/>
              </w:rPr>
              <w:t>BP365/50、DM400、BA445/50（含LED）    1个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sz w:val="24"/>
                <w:szCs w:val="24"/>
              </w:rPr>
              <w:t>BP475/40、DM500、BA530/50（含LED）    1个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sz w:val="24"/>
                <w:szCs w:val="24"/>
              </w:rPr>
              <w:t>BP560/30、DM590、BA630/70（含LED）    1个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3.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5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 落射荧光系统                         1套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6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必配的附件、配件、专用工具、消耗品等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可选择的附件、配件及消耗品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sz w:val="24"/>
                <w:szCs w:val="24"/>
                <w:lang w:val="en-GB"/>
              </w:rPr>
            </w:pPr>
            <w:r w:rsidRPr="00AD2E26">
              <w:rPr>
                <w:rFonts w:ascii="宋体" w:eastAsia="宋体" w:hAnsi="宋体"/>
                <w:sz w:val="24"/>
                <w:szCs w:val="24"/>
              </w:rPr>
              <w:t>4.</w:t>
            </w:r>
            <w:r w:rsidRPr="00AD2E26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AD2E2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D2E26">
              <w:rPr>
                <w:rFonts w:ascii="宋体" w:eastAsia="宋体" w:hAnsi="宋体" w:hint="eastAsia"/>
                <w:sz w:val="24"/>
                <w:szCs w:val="24"/>
              </w:rPr>
              <w:t>无荧光镜油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技术资料</w:t>
            </w:r>
          </w:p>
          <w:p w:rsidR="00AD2E26" w:rsidRPr="00AD2E26" w:rsidRDefault="00AD2E26" w:rsidP="00AD2E26">
            <w:pPr>
              <w:ind w:left="480" w:hangingChars="200" w:hanging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5.1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详细的中英文操作指南。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技术服务和培训</w:t>
            </w:r>
          </w:p>
          <w:p w:rsidR="00AD2E26" w:rsidRPr="00AD2E26" w:rsidRDefault="00AD2E26" w:rsidP="00AD2E26">
            <w:pPr>
              <w:ind w:left="480" w:hangingChars="200" w:hanging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>6.1</w:t>
            </w:r>
            <w:r w:rsidRPr="00AD2E2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D2E26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卖方须到买方提供的现场免费安装、调试设备，进行操作试验，直至运行正常，为两名仪器操作人员提供免费的操作及维护培训。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质量保证</w:t>
            </w:r>
          </w:p>
          <w:p w:rsidR="00AD2E26" w:rsidRPr="00AD2E26" w:rsidRDefault="00AD2E26" w:rsidP="00AD2E26">
            <w:pPr>
              <w:ind w:left="360"/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sz w:val="24"/>
                <w:szCs w:val="24"/>
              </w:rPr>
              <w:t>测试验收合格后1年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订购总数量</w:t>
            </w:r>
          </w:p>
          <w:p w:rsidR="00AD2E26" w:rsidRPr="00AD2E26" w:rsidRDefault="00AD2E26" w:rsidP="00AD2E26">
            <w:pPr>
              <w:ind w:left="360"/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  <w:p w:rsidR="00AD2E26" w:rsidRPr="00AD2E26" w:rsidRDefault="00AD2E26" w:rsidP="00AD2E2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交货地点</w:t>
            </w:r>
          </w:p>
          <w:p w:rsidR="00AD2E26" w:rsidRPr="00AD2E26" w:rsidRDefault="00AD2E26" w:rsidP="00AD2E26">
            <w:pPr>
              <w:ind w:left="360"/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sz w:val="24"/>
                <w:szCs w:val="24"/>
              </w:rPr>
              <w:t>用户指定地点</w:t>
            </w:r>
          </w:p>
          <w:p w:rsidR="00AD2E26" w:rsidRPr="00AD2E26" w:rsidRDefault="00AD2E26" w:rsidP="00AD2E26">
            <w:pPr>
              <w:rPr>
                <w:rFonts w:ascii="宋体" w:eastAsia="宋体" w:hAnsi="宋体"/>
                <w:sz w:val="24"/>
                <w:szCs w:val="24"/>
              </w:rPr>
            </w:pPr>
            <w:r w:rsidRPr="00AD2E26">
              <w:rPr>
                <w:rFonts w:ascii="宋体" w:eastAsia="宋体" w:hAnsi="宋体" w:hint="eastAsia"/>
                <w:b/>
                <w:sz w:val="24"/>
                <w:szCs w:val="24"/>
              </w:rPr>
              <w:t>10．交货日期</w:t>
            </w:r>
          </w:p>
          <w:p w:rsidR="00214F71" w:rsidRDefault="00AD2E26" w:rsidP="00AD2E26">
            <w:pPr>
              <w:ind w:firstLine="435"/>
              <w:rPr>
                <w:rFonts w:ascii="宋体" w:eastAsia="宋体" w:hAnsi="宋体"/>
                <w:sz w:val="28"/>
                <w:szCs w:val="28"/>
              </w:rPr>
            </w:pPr>
            <w:r w:rsidRPr="00AD2E26">
              <w:rPr>
                <w:rFonts w:ascii="宋体" w:eastAsia="宋体" w:hAnsi="宋体" w:hint="eastAsia"/>
                <w:sz w:val="24"/>
                <w:szCs w:val="24"/>
              </w:rPr>
              <w:t>合同签约后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AD2E26">
              <w:rPr>
                <w:rFonts w:ascii="宋体" w:eastAsia="宋体" w:hAnsi="宋体" w:hint="eastAsia"/>
                <w:sz w:val="24"/>
                <w:szCs w:val="24"/>
              </w:rPr>
              <w:t>天内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  <w:p w:rsidR="00214F71" w:rsidRDefault="007E3EFB" w:rsidP="00A334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</w:t>
            </w:r>
            <w:r w:rsidR="00A3344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214F71" w:rsidRDefault="00A33444" w:rsidP="00214F7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14F71" w:rsidSect="00214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45" w:rsidRDefault="00FC1745" w:rsidP="00C3773F">
      <w:r>
        <w:separator/>
      </w:r>
    </w:p>
  </w:endnote>
  <w:endnote w:type="continuationSeparator" w:id="0">
    <w:p w:rsidR="00FC1745" w:rsidRDefault="00FC1745" w:rsidP="00C3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45" w:rsidRDefault="00FC1745" w:rsidP="00C3773F">
      <w:r>
        <w:separator/>
      </w:r>
    </w:p>
  </w:footnote>
  <w:footnote w:type="continuationSeparator" w:id="0">
    <w:p w:rsidR="00FC1745" w:rsidRDefault="00FC1745" w:rsidP="00C3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37EB"/>
    <w:multiLevelType w:val="multilevel"/>
    <w:tmpl w:val="1BA137E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77AD"/>
    <w:rsid w:val="00021F42"/>
    <w:rsid w:val="000234A0"/>
    <w:rsid w:val="00043DD3"/>
    <w:rsid w:val="00077372"/>
    <w:rsid w:val="000F0D9F"/>
    <w:rsid w:val="0011746F"/>
    <w:rsid w:val="00144AFF"/>
    <w:rsid w:val="001963E3"/>
    <w:rsid w:val="00214F71"/>
    <w:rsid w:val="003372BD"/>
    <w:rsid w:val="003A2698"/>
    <w:rsid w:val="003D1859"/>
    <w:rsid w:val="003F6B59"/>
    <w:rsid w:val="00457A15"/>
    <w:rsid w:val="004D7387"/>
    <w:rsid w:val="0064630C"/>
    <w:rsid w:val="007C0E4C"/>
    <w:rsid w:val="007E3EFB"/>
    <w:rsid w:val="0085369C"/>
    <w:rsid w:val="009917FC"/>
    <w:rsid w:val="00A31F7F"/>
    <w:rsid w:val="00A33444"/>
    <w:rsid w:val="00AD2E26"/>
    <w:rsid w:val="00BF5175"/>
    <w:rsid w:val="00C32B14"/>
    <w:rsid w:val="00C3773F"/>
    <w:rsid w:val="00F06A8F"/>
    <w:rsid w:val="00FC1745"/>
    <w:rsid w:val="2D191439"/>
    <w:rsid w:val="39B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4F7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4">
    <w:name w:val="Table Grid"/>
    <w:basedOn w:val="a1"/>
    <w:uiPriority w:val="39"/>
    <w:rsid w:val="0021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C37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7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73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AD2E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1352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</cp:revision>
  <dcterms:created xsi:type="dcterms:W3CDTF">2019-12-02T06:52:00Z</dcterms:created>
  <dcterms:modified xsi:type="dcterms:W3CDTF">2019-12-02T08:39:00Z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