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7E832" w14:textId="6C7A7E89" w:rsidR="009917FC" w:rsidRPr="009917FC" w:rsidRDefault="0085369C" w:rsidP="003D448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E3A25" w:rsidRPr="009917FC" w14:paraId="2CD9C480" w14:textId="77777777" w:rsidTr="008F5F52">
        <w:tc>
          <w:tcPr>
            <w:tcW w:w="8296" w:type="dxa"/>
          </w:tcPr>
          <w:p w14:paraId="53580E5C" w14:textId="77777777" w:rsidR="004E3A25" w:rsidRPr="00795D26" w:rsidRDefault="004E3A2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795D26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B6433D7" w14:textId="0E259880" w:rsidR="004E3A25" w:rsidRPr="0011612E" w:rsidRDefault="004E3A25">
            <w:pPr>
              <w:rPr>
                <w:rFonts w:ascii="宋体" w:eastAsia="宋体" w:hAnsi="宋体"/>
                <w:sz w:val="24"/>
                <w:szCs w:val="24"/>
              </w:rPr>
            </w:pPr>
            <w:r w:rsidRPr="0011612E">
              <w:rPr>
                <w:rFonts w:ascii="宋体" w:eastAsia="宋体" w:hAnsi="宋体" w:hint="eastAsia"/>
                <w:sz w:val="24"/>
                <w:szCs w:val="24"/>
              </w:rPr>
              <w:t>半身复苏模型</w:t>
            </w:r>
          </w:p>
          <w:p w14:paraId="16D8F491" w14:textId="1C2B1227" w:rsidR="004E3A25" w:rsidRPr="00795D26" w:rsidRDefault="004E3A25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3FBC10B5" w14:textId="1DDBDDCE" w:rsidR="004E3A25" w:rsidRPr="0011612E" w:rsidRDefault="004E3A25" w:rsidP="009917F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9917FC" w:rsidRPr="009917FC" w14:paraId="6CF17DA2" w14:textId="77777777" w:rsidTr="005F3BD3">
        <w:trPr>
          <w:trHeight w:val="720"/>
        </w:trPr>
        <w:tc>
          <w:tcPr>
            <w:tcW w:w="8296" w:type="dxa"/>
          </w:tcPr>
          <w:p w14:paraId="114DB3A5" w14:textId="621361FF" w:rsidR="009917FC" w:rsidRPr="0068294F" w:rsidRDefault="0011612E" w:rsidP="0011612E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1161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《急救护理学》</w:t>
            </w:r>
            <w:r w:rsidRPr="0011612E">
              <w:rPr>
                <w:rFonts w:ascii="宋体" w:eastAsia="宋体" w:hAnsi="宋体" w:hint="eastAsia"/>
                <w:sz w:val="24"/>
                <w:szCs w:val="24"/>
              </w:rPr>
              <w:t>实验教学用</w:t>
            </w:r>
          </w:p>
        </w:tc>
      </w:tr>
      <w:tr w:rsidR="009917FC" w:rsidRPr="009917FC" w14:paraId="7A9D1192" w14:textId="77777777" w:rsidTr="007C0E4C">
        <w:trPr>
          <w:trHeight w:val="7141"/>
        </w:trPr>
        <w:tc>
          <w:tcPr>
            <w:tcW w:w="8296" w:type="dxa"/>
          </w:tcPr>
          <w:p w14:paraId="2E7FEDC3" w14:textId="105013DC" w:rsidR="0077306D" w:rsidRPr="0011612E" w:rsidRDefault="009917FC" w:rsidP="0077306D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1612E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84198B0" w14:textId="5601F371" w:rsidR="00661D83" w:rsidRPr="0011612E" w:rsidRDefault="00546F2D" w:rsidP="0011612E">
            <w:pPr>
              <w:ind w:firstLineChars="100" w:firstLine="18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612E"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11612E">
              <w:rPr>
                <w:rFonts w:ascii="宋体" w:eastAsia="宋体" w:hAnsi="宋体" w:hint="eastAsia"/>
                <w:sz w:val="18"/>
                <w:szCs w:val="18"/>
              </w:rPr>
              <w:t>模型大小为</w:t>
            </w:r>
            <w:r w:rsidRPr="0011612E">
              <w:rPr>
                <w:rFonts w:ascii="宋体" w:eastAsia="宋体" w:hAnsi="宋体" w:hint="eastAsia"/>
                <w:sz w:val="18"/>
                <w:szCs w:val="18"/>
              </w:rPr>
              <w:t>正常成人半身模型</w:t>
            </w:r>
            <w:r w:rsidR="00661D83" w:rsidRPr="0011612E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11612E">
              <w:rPr>
                <w:rFonts w:ascii="宋体" w:eastAsia="宋体" w:hAnsi="宋体" w:hint="eastAsia"/>
                <w:sz w:val="18"/>
                <w:szCs w:val="18"/>
              </w:rPr>
              <w:t>具</w:t>
            </w:r>
            <w:r w:rsidR="00661D83" w:rsidRPr="0011612E">
              <w:rPr>
                <w:rFonts w:ascii="宋体" w:eastAsia="宋体" w:hAnsi="宋体" w:hint="eastAsia"/>
                <w:sz w:val="18"/>
                <w:szCs w:val="18"/>
              </w:rPr>
              <w:t>有仿真的生理结构。</w:t>
            </w:r>
          </w:p>
          <w:p w14:paraId="32E33C8F" w14:textId="77777777" w:rsidR="0011612E" w:rsidRDefault="00546F2D" w:rsidP="0011612E">
            <w:pPr>
              <w:ind w:firstLineChars="100" w:firstLine="18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612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11612E">
              <w:rPr>
                <w:rFonts w:ascii="宋体" w:eastAsia="宋体" w:hAnsi="宋体"/>
                <w:sz w:val="18"/>
                <w:szCs w:val="18"/>
              </w:rPr>
              <w:t>.</w:t>
            </w:r>
            <w:r w:rsidRPr="0011612E">
              <w:rPr>
                <w:rFonts w:ascii="宋体" w:eastAsia="宋体" w:hAnsi="宋体" w:hint="eastAsia"/>
                <w:sz w:val="18"/>
                <w:szCs w:val="18"/>
              </w:rPr>
              <w:t>胸部解剖标记准确，</w:t>
            </w:r>
            <w:r w:rsidR="00AB6749" w:rsidRPr="0011612E">
              <w:rPr>
                <w:rFonts w:ascii="宋体" w:eastAsia="宋体" w:hAnsi="宋体" w:hint="eastAsia"/>
                <w:sz w:val="18"/>
                <w:szCs w:val="18"/>
              </w:rPr>
              <w:t>可用于基础生命支持培训</w:t>
            </w:r>
            <w:r w:rsidRPr="0011612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AB7FF55" w14:textId="77777777" w:rsidR="0011612E" w:rsidRDefault="0011612E" w:rsidP="0011612E">
            <w:pPr>
              <w:ind w:leftChars="100" w:left="21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2.1</w:t>
            </w:r>
            <w:r w:rsidR="00546F2D" w:rsidRPr="0011612E">
              <w:rPr>
                <w:rFonts w:ascii="宋体" w:eastAsia="宋体" w:hAnsi="宋体" w:hint="eastAsia"/>
                <w:sz w:val="18"/>
                <w:szCs w:val="18"/>
              </w:rPr>
              <w:t>按压：两种按压模式：正常心肺复苏模式/只按压模式。按压深度正确有提示音，提示音可选择打开或关闭。</w:t>
            </w:r>
          </w:p>
          <w:p w14:paraId="55E58E5A" w14:textId="2E848139" w:rsidR="00546F2D" w:rsidRPr="0011612E" w:rsidRDefault="0011612E" w:rsidP="0011612E">
            <w:pPr>
              <w:ind w:leftChars="100" w:left="21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2.2</w:t>
            </w:r>
            <w:r w:rsidR="00546F2D" w:rsidRPr="0011612E">
              <w:rPr>
                <w:rFonts w:ascii="宋体" w:eastAsia="宋体" w:hAnsi="宋体" w:hint="eastAsia"/>
                <w:sz w:val="18"/>
                <w:szCs w:val="18"/>
              </w:rPr>
              <w:t>通气：可进行口对口、口对鼻、面罩（口袋面罩和球囊面罩都可以）对口鼻通气，操作正确时模型有胸廓起伏。</w:t>
            </w:r>
          </w:p>
          <w:p w14:paraId="6B9F13B5" w14:textId="37924332" w:rsidR="00546F2D" w:rsidRPr="0011612E" w:rsidRDefault="0011612E" w:rsidP="0011612E">
            <w:pPr>
              <w:ind w:firstLineChars="100" w:firstLine="18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  <w:r w:rsidR="00546F2D" w:rsidRPr="0011612E">
              <w:rPr>
                <w:rFonts w:ascii="宋体" w:eastAsia="宋体" w:hAnsi="宋体"/>
                <w:sz w:val="18"/>
                <w:szCs w:val="18"/>
              </w:rPr>
              <w:t>.</w:t>
            </w:r>
            <w:r w:rsidR="00546F2D" w:rsidRPr="0011612E">
              <w:rPr>
                <w:rFonts w:ascii="宋体" w:eastAsia="宋体" w:hAnsi="宋体" w:hint="eastAsia"/>
                <w:sz w:val="18"/>
                <w:szCs w:val="18"/>
              </w:rPr>
              <w:t>平板、手机（I</w:t>
            </w:r>
            <w:r w:rsidR="00546F2D" w:rsidRPr="0011612E">
              <w:rPr>
                <w:rFonts w:ascii="宋体" w:eastAsia="宋体" w:hAnsi="宋体"/>
                <w:sz w:val="18"/>
                <w:szCs w:val="18"/>
              </w:rPr>
              <w:t>SO</w:t>
            </w:r>
            <w:r w:rsidR="00546F2D" w:rsidRPr="0011612E">
              <w:rPr>
                <w:rFonts w:ascii="宋体" w:eastAsia="宋体" w:hAnsi="宋体" w:hint="eastAsia"/>
                <w:sz w:val="18"/>
                <w:szCs w:val="18"/>
              </w:rPr>
              <w:t>和安卓系统均可）下载相应的A</w:t>
            </w:r>
            <w:r w:rsidR="00546F2D" w:rsidRPr="0011612E">
              <w:rPr>
                <w:rFonts w:ascii="宋体" w:eastAsia="宋体" w:hAnsi="宋体"/>
                <w:sz w:val="18"/>
                <w:szCs w:val="18"/>
              </w:rPr>
              <w:t>PP</w:t>
            </w:r>
            <w:r w:rsidR="00546F2D" w:rsidRPr="0011612E">
              <w:rPr>
                <w:rFonts w:ascii="宋体" w:eastAsia="宋体" w:hAnsi="宋体" w:hint="eastAsia"/>
                <w:sz w:val="18"/>
                <w:szCs w:val="18"/>
              </w:rPr>
              <w:t>后，可通过蓝牙与模型无线连接</w:t>
            </w:r>
            <w:r w:rsidR="00824434" w:rsidRPr="0011612E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="00824434" w:rsidRPr="0011612E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5EE2A6E4" w14:textId="11C1FC4D" w:rsidR="00824434" w:rsidRPr="0011612E" w:rsidRDefault="0011612E" w:rsidP="0011612E">
            <w:pPr>
              <w:ind w:leftChars="100" w:left="21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 w:rsidR="00824434" w:rsidRPr="0011612E">
              <w:rPr>
                <w:rFonts w:ascii="宋体" w:eastAsia="宋体" w:hAnsi="宋体"/>
                <w:sz w:val="18"/>
                <w:szCs w:val="18"/>
              </w:rPr>
              <w:t>.APP</w:t>
            </w:r>
            <w:r w:rsidR="00824434" w:rsidRPr="0011612E">
              <w:rPr>
                <w:rFonts w:ascii="宋体" w:eastAsia="宋体" w:hAnsi="宋体" w:hint="eastAsia"/>
                <w:sz w:val="18"/>
                <w:szCs w:val="18"/>
              </w:rPr>
              <w:t>可同时连接1</w:t>
            </w:r>
            <w:r w:rsidR="00824434" w:rsidRPr="0011612E">
              <w:rPr>
                <w:rFonts w:ascii="宋体" w:eastAsia="宋体" w:hAnsi="宋体"/>
                <w:sz w:val="18"/>
                <w:szCs w:val="18"/>
              </w:rPr>
              <w:t>~6</w:t>
            </w:r>
            <w:r w:rsidR="00824434" w:rsidRPr="0011612E">
              <w:rPr>
                <w:rFonts w:ascii="宋体" w:eastAsia="宋体" w:hAnsi="宋体" w:hint="eastAsia"/>
                <w:sz w:val="18"/>
                <w:szCs w:val="18"/>
              </w:rPr>
              <w:t>台模型，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模型之间可进行趣味比赛。</w:t>
            </w:r>
            <w:r w:rsidR="00824434" w:rsidRPr="0011612E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824434" w:rsidRPr="0011612E">
              <w:rPr>
                <w:rFonts w:ascii="宋体" w:eastAsia="宋体" w:hAnsi="宋体"/>
                <w:sz w:val="18"/>
                <w:szCs w:val="18"/>
              </w:rPr>
              <w:t>PP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可选择“仅按压”和“3</w:t>
            </w:r>
            <w:r w:rsidR="00901007" w:rsidRPr="0011612E">
              <w:rPr>
                <w:rFonts w:ascii="宋体" w:eastAsia="宋体" w:hAnsi="宋体"/>
                <w:sz w:val="18"/>
                <w:szCs w:val="18"/>
              </w:rPr>
              <w:t>0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：2”两种模式，计时器可无限长计时。</w:t>
            </w:r>
            <w:r w:rsidR="00824434" w:rsidRPr="0011612E">
              <w:rPr>
                <w:rFonts w:ascii="宋体" w:eastAsia="宋体" w:hAnsi="宋体" w:hint="eastAsia"/>
                <w:sz w:val="18"/>
                <w:szCs w:val="18"/>
              </w:rPr>
              <w:t>可对操作进行评估和反馈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包括</w:t>
            </w:r>
            <w:r w:rsidR="00824434" w:rsidRPr="0011612E">
              <w:rPr>
                <w:rFonts w:ascii="宋体" w:eastAsia="宋体" w:hAnsi="宋体" w:hint="eastAsia"/>
                <w:sz w:val="18"/>
                <w:szCs w:val="18"/>
              </w:rPr>
              <w:t>：按压深度、按压回弹、按压速度、C</w:t>
            </w:r>
            <w:r w:rsidR="00824434" w:rsidRPr="0011612E">
              <w:rPr>
                <w:rFonts w:ascii="宋体" w:eastAsia="宋体" w:hAnsi="宋体"/>
                <w:sz w:val="18"/>
                <w:szCs w:val="18"/>
              </w:rPr>
              <w:t>PR</w:t>
            </w:r>
            <w:r w:rsidR="00824434" w:rsidRPr="0011612E">
              <w:rPr>
                <w:rFonts w:ascii="宋体" w:eastAsia="宋体" w:hAnsi="宋体" w:hint="eastAsia"/>
                <w:sz w:val="18"/>
                <w:szCs w:val="18"/>
              </w:rPr>
              <w:t>章节总时间、按压次数、按压分数、实时和事后C</w:t>
            </w:r>
            <w:r w:rsidR="00824434" w:rsidRPr="0011612E">
              <w:rPr>
                <w:rFonts w:ascii="宋体" w:eastAsia="宋体" w:hAnsi="宋体"/>
                <w:sz w:val="18"/>
                <w:szCs w:val="18"/>
              </w:rPr>
              <w:t>PR</w:t>
            </w:r>
            <w:r w:rsidR="00824434" w:rsidRPr="0011612E">
              <w:rPr>
                <w:rFonts w:ascii="宋体" w:eastAsia="宋体" w:hAnsi="宋体" w:hint="eastAsia"/>
                <w:sz w:val="18"/>
                <w:szCs w:val="18"/>
              </w:rPr>
              <w:t>表现、通气量、通气次数、C</w:t>
            </w:r>
            <w:r w:rsidR="00824434" w:rsidRPr="0011612E">
              <w:rPr>
                <w:rFonts w:ascii="宋体" w:eastAsia="宋体" w:hAnsi="宋体"/>
                <w:sz w:val="18"/>
                <w:szCs w:val="18"/>
              </w:rPr>
              <w:t>PR</w:t>
            </w:r>
            <w:r w:rsidR="00824434" w:rsidRPr="0011612E">
              <w:rPr>
                <w:rFonts w:ascii="宋体" w:eastAsia="宋体" w:hAnsi="宋体" w:hint="eastAsia"/>
                <w:sz w:val="18"/>
                <w:szCs w:val="18"/>
              </w:rPr>
              <w:t>章节总分、章节结束改进建议等。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操作结果</w:t>
            </w:r>
            <w:r w:rsidR="00AB6749" w:rsidRPr="0011612E">
              <w:rPr>
                <w:rFonts w:ascii="宋体" w:eastAsia="宋体" w:hAnsi="宋体" w:hint="eastAsia"/>
                <w:sz w:val="18"/>
                <w:szCs w:val="18"/>
              </w:rPr>
              <w:t>可以保存在A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PP</w:t>
            </w:r>
            <w:r w:rsidR="00AB6749" w:rsidRPr="0011612E">
              <w:rPr>
                <w:rFonts w:ascii="宋体" w:eastAsia="宋体" w:hAnsi="宋体" w:hint="eastAsia"/>
                <w:sz w:val="18"/>
                <w:szCs w:val="18"/>
              </w:rPr>
              <w:t>上</w:t>
            </w:r>
            <w:r w:rsidR="00FB0DD1" w:rsidRPr="0011612E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支持</w:t>
            </w:r>
            <w:r w:rsidR="00FB0DD1" w:rsidRPr="0011612E">
              <w:rPr>
                <w:rFonts w:ascii="宋体" w:eastAsia="宋体" w:hAnsi="宋体" w:hint="eastAsia"/>
                <w:sz w:val="18"/>
                <w:szCs w:val="18"/>
              </w:rPr>
              <w:t>回看。</w:t>
            </w:r>
          </w:p>
          <w:p w14:paraId="563B9736" w14:textId="790AEFEA" w:rsidR="00AB6749" w:rsidRPr="0011612E" w:rsidRDefault="0011612E" w:rsidP="00FE43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5</w:t>
            </w:r>
            <w:r w:rsidR="00901007" w:rsidRPr="0011612E">
              <w:rPr>
                <w:rFonts w:ascii="宋体" w:eastAsia="宋体" w:hAnsi="宋体"/>
                <w:sz w:val="18"/>
                <w:szCs w:val="18"/>
              </w:rPr>
              <w:t>.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模型配有电子显示器，与模型有线连接，</w:t>
            </w:r>
            <w:r w:rsidR="00AB6749" w:rsidRPr="0011612E">
              <w:rPr>
                <w:rFonts w:ascii="宋体" w:eastAsia="宋体" w:hAnsi="宋体" w:hint="eastAsia"/>
                <w:sz w:val="18"/>
                <w:szCs w:val="18"/>
              </w:rPr>
              <w:t>按压模型后，电子显示器与模型自动连接。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连接后可提供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不少于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3种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的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反馈模式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，包括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实时反馈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、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总结性反馈和考核反馈</w:t>
            </w:r>
            <w:r w:rsidR="00FE439D"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。实时反馈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包括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按压深度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、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按压速度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、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不完全回弹通气量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、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按压和通气计数等；总结性反馈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包括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按压分数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、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通气分数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、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C</w:t>
            </w:r>
            <w:r w:rsidR="00901007" w:rsidRPr="0011612E">
              <w:rPr>
                <w:rFonts w:ascii="宋体" w:eastAsia="宋体" w:hAnsi="宋体"/>
                <w:sz w:val="18"/>
                <w:szCs w:val="18"/>
              </w:rPr>
              <w:t>PR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持续时间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、</w:t>
            </w:r>
            <w:r w:rsidR="00901007" w:rsidRPr="0011612E">
              <w:rPr>
                <w:rFonts w:ascii="宋体" w:eastAsia="宋体" w:hAnsi="宋体" w:hint="eastAsia"/>
                <w:sz w:val="18"/>
                <w:szCs w:val="18"/>
              </w:rPr>
              <w:t>流量系数等。</w:t>
            </w:r>
            <w:r w:rsidR="00E8772C" w:rsidRPr="0011612E">
              <w:rPr>
                <w:rFonts w:ascii="宋体" w:eastAsia="宋体" w:hAnsi="宋体" w:hint="eastAsia"/>
                <w:sz w:val="18"/>
                <w:szCs w:val="18"/>
              </w:rPr>
              <w:t>考核反馈</w:t>
            </w:r>
            <w:r w:rsidR="00FE439D">
              <w:rPr>
                <w:rFonts w:ascii="宋体" w:eastAsia="宋体" w:hAnsi="宋体" w:hint="eastAsia"/>
                <w:sz w:val="18"/>
                <w:szCs w:val="18"/>
              </w:rPr>
              <w:t>不提供反馈信息</w:t>
            </w:r>
            <w:r w:rsidR="00E8772C" w:rsidRPr="0011612E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="00AB6749" w:rsidRPr="0011612E">
              <w:rPr>
                <w:rFonts w:ascii="宋体" w:eastAsia="宋体" w:hAnsi="宋体" w:hint="eastAsia"/>
                <w:sz w:val="18"/>
                <w:szCs w:val="18"/>
              </w:rPr>
              <w:t>电子显示器可单独使用，也可和A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PP</w:t>
            </w:r>
            <w:r w:rsidR="00AB6749" w:rsidRPr="0011612E">
              <w:rPr>
                <w:rFonts w:ascii="宋体" w:eastAsia="宋体" w:hAnsi="宋体" w:hint="eastAsia"/>
                <w:sz w:val="18"/>
                <w:szCs w:val="18"/>
              </w:rPr>
              <w:t>同时使用。</w:t>
            </w:r>
          </w:p>
          <w:p w14:paraId="09F87D0D" w14:textId="7DC1AE0E" w:rsidR="00AB6749" w:rsidRPr="0011612E" w:rsidRDefault="00FE439D" w:rsidP="00FE439D">
            <w:pPr>
              <w:ind w:firstLineChars="100" w:firstLine="18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.</w:t>
            </w:r>
            <w:r w:rsidR="00AB6749" w:rsidRPr="0011612E">
              <w:rPr>
                <w:rFonts w:ascii="宋体" w:eastAsia="宋体" w:hAnsi="宋体" w:hint="eastAsia"/>
                <w:sz w:val="18"/>
                <w:szCs w:val="18"/>
              </w:rPr>
              <w:t>模型面皮</w:t>
            </w:r>
            <w:r w:rsidR="00747B45" w:rsidRPr="0011612E">
              <w:rPr>
                <w:rFonts w:ascii="宋体" w:eastAsia="宋体" w:hAnsi="宋体" w:hint="eastAsia"/>
                <w:sz w:val="18"/>
                <w:szCs w:val="18"/>
              </w:rPr>
              <w:t>可</w:t>
            </w:r>
            <w:r w:rsidR="00AB6749" w:rsidRPr="0011612E">
              <w:rPr>
                <w:rFonts w:ascii="宋体" w:eastAsia="宋体" w:hAnsi="宋体" w:hint="eastAsia"/>
                <w:sz w:val="18"/>
                <w:szCs w:val="18"/>
              </w:rPr>
              <w:t>拆卸和更换，打开胸皮可更换气道（无需借助工具），气道有单向阀。电子显示器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可随模型收纳</w:t>
            </w:r>
            <w:r w:rsidR="00AB6749" w:rsidRPr="0011612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D1D3F0A" w14:textId="110C8C23" w:rsidR="00AB6749" w:rsidRPr="0011612E" w:rsidRDefault="00FE439D" w:rsidP="00FE43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9</w:t>
            </w:r>
            <w:r w:rsidR="00AB6749" w:rsidRPr="0011612E">
              <w:rPr>
                <w:rFonts w:ascii="宋体" w:eastAsia="宋体" w:hAnsi="宋体"/>
                <w:sz w:val="18"/>
                <w:szCs w:val="18"/>
              </w:rPr>
              <w:t>.</w:t>
            </w:r>
            <w:r w:rsidR="00AB6749" w:rsidRPr="0011612E">
              <w:rPr>
                <w:rFonts w:ascii="宋体" w:eastAsia="宋体" w:hAnsi="宋体" w:hint="eastAsia"/>
                <w:sz w:val="18"/>
                <w:szCs w:val="18"/>
              </w:rPr>
              <w:t>模型</w:t>
            </w:r>
            <w:r w:rsidR="00FB0DD1" w:rsidRPr="0011612E">
              <w:rPr>
                <w:rFonts w:ascii="宋体" w:eastAsia="宋体" w:hAnsi="宋体" w:hint="eastAsia"/>
                <w:sz w:val="18"/>
                <w:szCs w:val="18"/>
              </w:rPr>
              <w:t>符合美国心脏协会（A</w:t>
            </w:r>
            <w:r w:rsidR="00FB0DD1" w:rsidRPr="0011612E">
              <w:rPr>
                <w:rFonts w:ascii="宋体" w:eastAsia="宋体" w:hAnsi="宋体"/>
                <w:sz w:val="18"/>
                <w:szCs w:val="18"/>
              </w:rPr>
              <w:t>HA</w:t>
            </w:r>
            <w:r w:rsidR="00FB0DD1" w:rsidRPr="0011612E">
              <w:rPr>
                <w:rFonts w:ascii="宋体" w:eastAsia="宋体" w:hAnsi="宋体" w:hint="eastAsia"/>
                <w:sz w:val="18"/>
                <w:szCs w:val="18"/>
              </w:rPr>
              <w:t>）2</w:t>
            </w:r>
            <w:r w:rsidR="00FB0DD1" w:rsidRPr="0011612E">
              <w:rPr>
                <w:rFonts w:ascii="宋体" w:eastAsia="宋体" w:hAnsi="宋体"/>
                <w:sz w:val="18"/>
                <w:szCs w:val="18"/>
              </w:rPr>
              <w:t>020</w:t>
            </w:r>
            <w:r w:rsidR="00FB0DD1" w:rsidRPr="0011612E">
              <w:rPr>
                <w:rFonts w:ascii="宋体" w:eastAsia="宋体" w:hAnsi="宋体" w:hint="eastAsia"/>
                <w:sz w:val="18"/>
                <w:szCs w:val="18"/>
              </w:rPr>
              <w:t>心肺复苏操作指南。需提供A</w:t>
            </w:r>
            <w:r w:rsidR="00FB0DD1" w:rsidRPr="0011612E">
              <w:rPr>
                <w:rFonts w:ascii="宋体" w:eastAsia="宋体" w:hAnsi="宋体"/>
                <w:sz w:val="18"/>
                <w:szCs w:val="18"/>
              </w:rPr>
              <w:t>HA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相关证明</w:t>
            </w:r>
            <w:r w:rsidR="00FB0DD1" w:rsidRPr="0011612E">
              <w:rPr>
                <w:rFonts w:ascii="宋体" w:eastAsia="宋体" w:hAnsi="宋体" w:hint="eastAsia"/>
                <w:sz w:val="18"/>
                <w:szCs w:val="18"/>
              </w:rPr>
              <w:t>文件。</w:t>
            </w:r>
          </w:p>
          <w:p w14:paraId="0ECF5263" w14:textId="1946DE6D" w:rsidR="00FB0DD1" w:rsidRDefault="00FE439D" w:rsidP="00FE43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FB0DD1" w:rsidRPr="0011612E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 w:rsidR="00FB0DD1" w:rsidRPr="0011612E">
              <w:rPr>
                <w:rFonts w:ascii="宋体" w:eastAsia="宋体" w:hAnsi="宋体"/>
                <w:sz w:val="18"/>
                <w:szCs w:val="18"/>
              </w:rPr>
              <w:t>.</w:t>
            </w:r>
            <w:r w:rsidR="00FB0DD1" w:rsidRPr="0011612E">
              <w:rPr>
                <w:rFonts w:ascii="宋体" w:eastAsia="宋体" w:hAnsi="宋体" w:hint="eastAsia"/>
                <w:sz w:val="18"/>
                <w:szCs w:val="18"/>
              </w:rPr>
              <w:t>需提供样品，进行现场演示。</w:t>
            </w:r>
          </w:p>
          <w:p w14:paraId="4ECFC720" w14:textId="3885AD80" w:rsidR="00FE439D" w:rsidRPr="00FE439D" w:rsidRDefault="00FE439D" w:rsidP="00FE43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E439D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FE439D">
              <w:rPr>
                <w:rFonts w:ascii="宋体" w:eastAsia="宋体" w:hAnsi="宋体"/>
                <w:sz w:val="18"/>
                <w:szCs w:val="18"/>
              </w:rPr>
              <w:t>11.</w:t>
            </w:r>
            <w:r w:rsidRPr="00FE439D">
              <w:rPr>
                <w:rFonts w:ascii="宋体" w:eastAsia="宋体" w:hAnsi="宋体" w:hint="eastAsia"/>
                <w:sz w:val="18"/>
                <w:szCs w:val="18"/>
              </w:rPr>
              <w:t>质保期不少于2年，质保期内提供免费上门维修服务。</w:t>
            </w:r>
          </w:p>
          <w:p w14:paraId="399DED15" w14:textId="4172EA58" w:rsidR="00F06A8F" w:rsidRPr="0011612E" w:rsidRDefault="009917FC" w:rsidP="006B4D19">
            <w:pPr>
              <w:spacing w:line="252" w:lineRule="auto"/>
              <w:ind w:left="4200" w:hangingChars="1500" w:hanging="4200"/>
              <w:rPr>
                <w:rFonts w:ascii="宋体" w:eastAsia="宋体" w:hAnsi="宋体"/>
                <w:sz w:val="18"/>
                <w:szCs w:val="18"/>
              </w:rPr>
            </w:pPr>
            <w:r w:rsidRPr="0011612E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77306D" w:rsidRPr="0011612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77306D" w:rsidRPr="0011612E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260157" w:rsidRPr="0011612E">
              <w:rPr>
                <w:rFonts w:ascii="宋体" w:eastAsia="宋体" w:hAnsi="宋体"/>
                <w:sz w:val="28"/>
                <w:szCs w:val="28"/>
              </w:rPr>
              <w:t xml:space="preserve">                                      </w:t>
            </w:r>
            <w:r w:rsidR="006B4D1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52FDE5E" w14:textId="1E973108" w:rsidR="00F06A8F" w:rsidRPr="0011612E" w:rsidRDefault="006B4D1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11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C3DC1" w14:textId="77777777" w:rsidR="007D1073" w:rsidRDefault="007D1073" w:rsidP="00EE6033">
      <w:r>
        <w:separator/>
      </w:r>
    </w:p>
  </w:endnote>
  <w:endnote w:type="continuationSeparator" w:id="0">
    <w:p w14:paraId="4777610D" w14:textId="77777777" w:rsidR="007D1073" w:rsidRDefault="007D1073" w:rsidP="00EE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05811" w14:textId="77777777" w:rsidR="007D1073" w:rsidRDefault="007D1073" w:rsidP="00EE6033">
      <w:r>
        <w:separator/>
      </w:r>
    </w:p>
  </w:footnote>
  <w:footnote w:type="continuationSeparator" w:id="0">
    <w:p w14:paraId="57C39C73" w14:textId="77777777" w:rsidR="007D1073" w:rsidRDefault="007D1073" w:rsidP="00EE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F66A65"/>
    <w:multiLevelType w:val="singleLevel"/>
    <w:tmpl w:val="8CF66A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193746E"/>
    <w:multiLevelType w:val="singleLevel"/>
    <w:tmpl w:val="C19374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4E50503"/>
    <w:multiLevelType w:val="hybridMultilevel"/>
    <w:tmpl w:val="A36ABC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693CA4"/>
    <w:multiLevelType w:val="hybridMultilevel"/>
    <w:tmpl w:val="D6F897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A454F7"/>
    <w:multiLevelType w:val="singleLevel"/>
    <w:tmpl w:val="26A454F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3B527EA9"/>
    <w:multiLevelType w:val="hybridMultilevel"/>
    <w:tmpl w:val="0A106A14"/>
    <w:lvl w:ilvl="0" w:tplc="C3CE4FE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F75080C"/>
    <w:multiLevelType w:val="hybridMultilevel"/>
    <w:tmpl w:val="C5608A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1F7B24"/>
    <w:multiLevelType w:val="hybridMultilevel"/>
    <w:tmpl w:val="B05C45E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6DA74D8"/>
    <w:multiLevelType w:val="hybridMultilevel"/>
    <w:tmpl w:val="7EA876A8"/>
    <w:lvl w:ilvl="0" w:tplc="DAC8E33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7EC2255A"/>
    <w:multiLevelType w:val="hybridMultilevel"/>
    <w:tmpl w:val="D1C2954E"/>
    <w:lvl w:ilvl="0" w:tplc="78605ADA">
      <w:start w:val="1"/>
      <w:numFmt w:val="decimal"/>
      <w:lvlText w:val="%1.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612E"/>
    <w:rsid w:val="00116AB3"/>
    <w:rsid w:val="0011746F"/>
    <w:rsid w:val="00120516"/>
    <w:rsid w:val="001214A0"/>
    <w:rsid w:val="001647C3"/>
    <w:rsid w:val="001A3F4A"/>
    <w:rsid w:val="001D1551"/>
    <w:rsid w:val="00211847"/>
    <w:rsid w:val="00260157"/>
    <w:rsid w:val="00261055"/>
    <w:rsid w:val="00262406"/>
    <w:rsid w:val="002740E0"/>
    <w:rsid w:val="00277960"/>
    <w:rsid w:val="002A0B8A"/>
    <w:rsid w:val="002A592E"/>
    <w:rsid w:val="002B06B4"/>
    <w:rsid w:val="002D3E0F"/>
    <w:rsid w:val="002F5407"/>
    <w:rsid w:val="002F5B88"/>
    <w:rsid w:val="00302218"/>
    <w:rsid w:val="003372BD"/>
    <w:rsid w:val="00382ECA"/>
    <w:rsid w:val="00386705"/>
    <w:rsid w:val="003868EA"/>
    <w:rsid w:val="003C0B9C"/>
    <w:rsid w:val="003D4485"/>
    <w:rsid w:val="003D62FD"/>
    <w:rsid w:val="003E7A6E"/>
    <w:rsid w:val="0042428F"/>
    <w:rsid w:val="0045558F"/>
    <w:rsid w:val="004E3A25"/>
    <w:rsid w:val="004E6D6E"/>
    <w:rsid w:val="00515325"/>
    <w:rsid w:val="00546F2D"/>
    <w:rsid w:val="00577CE1"/>
    <w:rsid w:val="005B6ED8"/>
    <w:rsid w:val="005C2581"/>
    <w:rsid w:val="005D63E2"/>
    <w:rsid w:val="005E16E1"/>
    <w:rsid w:val="005F3BD3"/>
    <w:rsid w:val="0064609F"/>
    <w:rsid w:val="00661D83"/>
    <w:rsid w:val="00663C0D"/>
    <w:rsid w:val="0068294F"/>
    <w:rsid w:val="006B4D19"/>
    <w:rsid w:val="00710FC2"/>
    <w:rsid w:val="00747B45"/>
    <w:rsid w:val="0077306D"/>
    <w:rsid w:val="00795D26"/>
    <w:rsid w:val="007C0E4C"/>
    <w:rsid w:val="007D1073"/>
    <w:rsid w:val="00824434"/>
    <w:rsid w:val="00832507"/>
    <w:rsid w:val="008331B7"/>
    <w:rsid w:val="0085369C"/>
    <w:rsid w:val="008D1C78"/>
    <w:rsid w:val="00901007"/>
    <w:rsid w:val="00936BC7"/>
    <w:rsid w:val="00961885"/>
    <w:rsid w:val="009750E7"/>
    <w:rsid w:val="009917FC"/>
    <w:rsid w:val="009B7AA5"/>
    <w:rsid w:val="009E092F"/>
    <w:rsid w:val="00A15112"/>
    <w:rsid w:val="00A328FE"/>
    <w:rsid w:val="00A3781D"/>
    <w:rsid w:val="00A61C41"/>
    <w:rsid w:val="00A707C0"/>
    <w:rsid w:val="00AB6749"/>
    <w:rsid w:val="00AD40CB"/>
    <w:rsid w:val="00AF0C40"/>
    <w:rsid w:val="00BE1A1E"/>
    <w:rsid w:val="00BF78F8"/>
    <w:rsid w:val="00C001A7"/>
    <w:rsid w:val="00C03549"/>
    <w:rsid w:val="00C05B6B"/>
    <w:rsid w:val="00C7170E"/>
    <w:rsid w:val="00C94400"/>
    <w:rsid w:val="00C949E9"/>
    <w:rsid w:val="00CD0AF0"/>
    <w:rsid w:val="00D07EAB"/>
    <w:rsid w:val="00D51CB3"/>
    <w:rsid w:val="00D60942"/>
    <w:rsid w:val="00D90B34"/>
    <w:rsid w:val="00DA5963"/>
    <w:rsid w:val="00E72BD8"/>
    <w:rsid w:val="00E8772C"/>
    <w:rsid w:val="00E9012C"/>
    <w:rsid w:val="00EE6033"/>
    <w:rsid w:val="00F06A8F"/>
    <w:rsid w:val="00FB0DD1"/>
    <w:rsid w:val="00FE439D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CDCC4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50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E6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60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6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6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6</cp:revision>
  <dcterms:created xsi:type="dcterms:W3CDTF">2022-11-16T07:44:00Z</dcterms:created>
  <dcterms:modified xsi:type="dcterms:W3CDTF">2022-11-21T01:29:00Z</dcterms:modified>
</cp:coreProperties>
</file>