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A5B" w:rsidRDefault="00E81A5B">
      <w:pPr>
        <w:jc w:val="center"/>
        <w:rPr>
          <w:rFonts w:ascii="宋体" w:eastAsia="宋体" w:hAnsi="宋体"/>
          <w:sz w:val="32"/>
          <w:szCs w:val="32"/>
        </w:rPr>
      </w:pPr>
    </w:p>
    <w:p w:rsidR="00E81A5B" w:rsidRDefault="000353B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0353B1" w:rsidTr="00DC27CA">
        <w:tc>
          <w:tcPr>
            <w:tcW w:w="8296" w:type="dxa"/>
            <w:gridSpan w:val="5"/>
          </w:tcPr>
          <w:p w:rsidR="000353B1" w:rsidRDefault="000353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:rsidR="000353B1" w:rsidRDefault="000353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电泳仪和电泳槽</w:t>
            </w:r>
          </w:p>
          <w:p w:rsidR="000353B1" w:rsidRDefault="000353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E81A5B">
        <w:tc>
          <w:tcPr>
            <w:tcW w:w="1980" w:type="dxa"/>
          </w:tcPr>
          <w:p w:rsidR="00E81A5B" w:rsidRDefault="000353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E81A5B" w:rsidRDefault="000353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刘老师</w:t>
            </w:r>
          </w:p>
        </w:tc>
        <w:tc>
          <w:tcPr>
            <w:tcW w:w="1701" w:type="dxa"/>
          </w:tcPr>
          <w:p w:rsidR="00E81A5B" w:rsidRDefault="000353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E81A5B" w:rsidRDefault="000353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13260915529</w:t>
            </w:r>
          </w:p>
        </w:tc>
      </w:tr>
      <w:tr w:rsidR="00E81A5B">
        <w:tc>
          <w:tcPr>
            <w:tcW w:w="2830" w:type="dxa"/>
            <w:gridSpan w:val="2"/>
          </w:tcPr>
          <w:p w:rsidR="00E81A5B" w:rsidRDefault="000353B1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项目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E81A5B" w:rsidRDefault="000353B1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电泳仪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25800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元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个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）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电泳槽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72000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元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个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）</w:t>
            </w:r>
          </w:p>
        </w:tc>
      </w:tr>
      <w:tr w:rsidR="00E81A5B">
        <w:trPr>
          <w:trHeight w:val="1301"/>
        </w:trPr>
        <w:tc>
          <w:tcPr>
            <w:tcW w:w="8296" w:type="dxa"/>
            <w:gridSpan w:val="5"/>
          </w:tcPr>
          <w:p w:rsidR="00E81A5B" w:rsidRDefault="000353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主要用途描述：基于电泳原理分离和分析生物分子。</w:t>
            </w:r>
          </w:p>
        </w:tc>
      </w:tr>
      <w:tr w:rsidR="00E81A5B">
        <w:trPr>
          <w:trHeight w:val="7141"/>
        </w:trPr>
        <w:tc>
          <w:tcPr>
            <w:tcW w:w="8296" w:type="dxa"/>
            <w:gridSpan w:val="5"/>
          </w:tcPr>
          <w:p w:rsidR="00E81A5B" w:rsidRDefault="000353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:rsidR="00E81A5B" w:rsidRDefault="000353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一、电泳仪电源</w:t>
            </w:r>
          </w:p>
          <w:p w:rsidR="00E81A5B" w:rsidRDefault="000353B1">
            <w:pPr>
              <w:pStyle w:val="A4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*1.</w:t>
            </w:r>
            <w:r>
              <w:rPr>
                <w:rFonts w:eastAsia="宋体" w:cs="Times New Roman"/>
                <w:sz w:val="24"/>
                <w:szCs w:val="24"/>
                <w:lang w:val="zh-TW"/>
              </w:rPr>
              <w:t>输出范围：电压</w:t>
            </w:r>
            <w:r>
              <w:rPr>
                <w:rFonts w:eastAsia="宋体" w:cs="Times New Roman"/>
                <w:sz w:val="24"/>
                <w:szCs w:val="24"/>
              </w:rPr>
              <w:t>10-300 V</w:t>
            </w:r>
            <w:r>
              <w:rPr>
                <w:rFonts w:eastAsia="宋体" w:cs="Times New Roman"/>
                <w:sz w:val="24"/>
                <w:szCs w:val="24"/>
                <w:lang w:val="zh-TW"/>
              </w:rPr>
              <w:t>，电流</w:t>
            </w:r>
            <w:r>
              <w:rPr>
                <w:rFonts w:eastAsia="宋体" w:cs="Times New Roman"/>
                <w:sz w:val="24"/>
                <w:szCs w:val="24"/>
              </w:rPr>
              <w:t>4-400 mA</w:t>
            </w:r>
            <w:r>
              <w:rPr>
                <w:rFonts w:eastAsia="宋体" w:cs="Times New Roman"/>
                <w:sz w:val="24"/>
                <w:szCs w:val="24"/>
                <w:lang w:val="zh-TW"/>
              </w:rPr>
              <w:t>，功率</w:t>
            </w:r>
            <w:r>
              <w:rPr>
                <w:rFonts w:eastAsia="宋体" w:cs="Times New Roman"/>
                <w:sz w:val="24"/>
                <w:szCs w:val="24"/>
              </w:rPr>
              <w:t>75 W (</w:t>
            </w:r>
            <w:r>
              <w:rPr>
                <w:rFonts w:eastAsia="宋体" w:cs="Times New Roman"/>
                <w:sz w:val="24"/>
                <w:szCs w:val="24"/>
                <w:lang w:val="zh-TW"/>
              </w:rPr>
              <w:t>最大</w:t>
            </w:r>
            <w:r>
              <w:rPr>
                <w:rFonts w:eastAsia="宋体" w:cs="Times New Roman"/>
                <w:sz w:val="24"/>
                <w:szCs w:val="24"/>
              </w:rPr>
              <w:t>)</w:t>
            </w:r>
          </w:p>
          <w:p w:rsidR="00E81A5B" w:rsidRDefault="000353B1">
            <w:pPr>
              <w:pStyle w:val="A4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</w:t>
            </w:r>
            <w:r>
              <w:rPr>
                <w:rFonts w:eastAsia="宋体" w:cs="Times New Roman"/>
                <w:sz w:val="24"/>
                <w:szCs w:val="24"/>
                <w:lang w:val="zh-TW"/>
              </w:rPr>
              <w:t>输出类型：恒压或恒流</w:t>
            </w:r>
          </w:p>
          <w:p w:rsidR="00E81A5B" w:rsidRDefault="000353B1">
            <w:pPr>
              <w:pStyle w:val="A4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3.</w:t>
            </w:r>
            <w:r>
              <w:rPr>
                <w:rFonts w:eastAsia="宋体" w:cs="Times New Roman"/>
                <w:sz w:val="24"/>
                <w:szCs w:val="24"/>
                <w:lang w:val="zh-TW"/>
              </w:rPr>
              <w:t>定时器：</w:t>
            </w:r>
            <w:r>
              <w:rPr>
                <w:rFonts w:eastAsia="宋体" w:cs="Times New Roman"/>
                <w:sz w:val="24"/>
                <w:szCs w:val="24"/>
              </w:rPr>
              <w:t>1-999min</w:t>
            </w:r>
          </w:p>
          <w:p w:rsidR="00E81A5B" w:rsidRDefault="000353B1">
            <w:pPr>
              <w:pStyle w:val="A4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4.</w:t>
            </w:r>
            <w:r>
              <w:rPr>
                <w:rFonts w:eastAsia="宋体" w:cs="Times New Roman"/>
                <w:sz w:val="24"/>
                <w:szCs w:val="24"/>
                <w:lang w:val="zh-TW"/>
              </w:rPr>
              <w:t>暂停</w:t>
            </w:r>
            <w:r>
              <w:rPr>
                <w:rFonts w:eastAsia="宋体" w:cs="Times New Roman"/>
                <w:sz w:val="24"/>
                <w:szCs w:val="24"/>
              </w:rPr>
              <w:t>/</w:t>
            </w:r>
            <w:r>
              <w:rPr>
                <w:rFonts w:eastAsia="宋体" w:cs="Times New Roman"/>
                <w:sz w:val="24"/>
                <w:szCs w:val="24"/>
                <w:lang w:val="zh-TW"/>
              </w:rPr>
              <w:t>继续功能：有</w:t>
            </w:r>
          </w:p>
          <w:p w:rsidR="00E81A5B" w:rsidRDefault="000353B1">
            <w:pPr>
              <w:pStyle w:val="A4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5.</w:t>
            </w:r>
            <w:r>
              <w:rPr>
                <w:rFonts w:eastAsia="宋体" w:cs="Times New Roman"/>
                <w:sz w:val="24"/>
                <w:szCs w:val="24"/>
                <w:lang w:val="zh-TW"/>
              </w:rPr>
              <w:t>显示：</w:t>
            </w:r>
            <w:r>
              <w:rPr>
                <w:rFonts w:eastAsia="宋体" w:cs="Times New Roman"/>
                <w:sz w:val="24"/>
                <w:szCs w:val="24"/>
              </w:rPr>
              <w:t>3</w:t>
            </w:r>
            <w:r>
              <w:rPr>
                <w:rFonts w:eastAsia="宋体" w:cs="Times New Roman"/>
                <w:sz w:val="24"/>
                <w:szCs w:val="24"/>
                <w:lang w:val="zh-TW"/>
              </w:rPr>
              <w:t>位数字发光二极管</w:t>
            </w:r>
          </w:p>
          <w:p w:rsidR="00E81A5B" w:rsidRDefault="000353B1">
            <w:pPr>
              <w:pStyle w:val="A4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6.</w:t>
            </w:r>
            <w:r>
              <w:rPr>
                <w:rFonts w:eastAsia="宋体" w:cs="Times New Roman"/>
                <w:sz w:val="24"/>
                <w:szCs w:val="24"/>
                <w:lang w:val="zh-TW"/>
              </w:rPr>
              <w:t>断电后自动恢复功能：有</w:t>
            </w:r>
          </w:p>
          <w:p w:rsidR="00E81A5B" w:rsidRDefault="000353B1">
            <w:pPr>
              <w:pStyle w:val="A4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7.</w:t>
            </w:r>
            <w:r>
              <w:rPr>
                <w:rFonts w:eastAsia="宋体" w:cs="Times New Roman"/>
                <w:sz w:val="24"/>
                <w:szCs w:val="24"/>
                <w:lang w:val="zh-TW"/>
              </w:rPr>
              <w:t>安全性能：空载监测，荷载突变检测，过载</w:t>
            </w:r>
            <w:r>
              <w:rPr>
                <w:rFonts w:eastAsia="宋体" w:cs="Times New Roman"/>
                <w:sz w:val="24"/>
                <w:szCs w:val="24"/>
              </w:rPr>
              <w:t>/</w:t>
            </w:r>
            <w:r>
              <w:rPr>
                <w:rFonts w:eastAsia="宋体" w:cs="Times New Roman"/>
                <w:sz w:val="24"/>
                <w:szCs w:val="24"/>
                <w:lang w:val="zh-TW"/>
              </w:rPr>
              <w:t>短路监测，过压保护</w:t>
            </w:r>
          </w:p>
          <w:p w:rsidR="00E81A5B" w:rsidRDefault="000353B1">
            <w:pPr>
              <w:pStyle w:val="A4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*8.</w:t>
            </w:r>
            <w:r>
              <w:rPr>
                <w:rFonts w:eastAsia="宋体" w:cs="Times New Roman"/>
                <w:sz w:val="24"/>
                <w:szCs w:val="24"/>
                <w:lang w:val="zh-TW"/>
              </w:rPr>
              <w:t>输入插孔数目：</w:t>
            </w:r>
            <w:r>
              <w:rPr>
                <w:rFonts w:eastAsia="宋体" w:cs="Times New Roman"/>
                <w:sz w:val="24"/>
                <w:szCs w:val="24"/>
              </w:rPr>
              <w:t>4</w:t>
            </w:r>
            <w:r>
              <w:rPr>
                <w:rFonts w:eastAsia="宋体" w:cs="Times New Roman"/>
                <w:sz w:val="24"/>
                <w:szCs w:val="24"/>
                <w:lang w:val="zh-TW"/>
              </w:rPr>
              <w:t>对并联，可同时对四个同类型的电泳槽进行电泳</w:t>
            </w:r>
          </w:p>
          <w:p w:rsidR="00E81A5B" w:rsidRDefault="000353B1">
            <w:pPr>
              <w:pStyle w:val="A4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4"/>
                <w:szCs w:val="24"/>
              </w:rPr>
              <w:t>9.</w:t>
            </w:r>
            <w:r>
              <w:rPr>
                <w:rFonts w:eastAsia="宋体" w:cs="Times New Roman"/>
                <w:sz w:val="24"/>
                <w:szCs w:val="24"/>
                <w:lang w:val="zh-TW"/>
              </w:rPr>
              <w:t>安全标准：通过</w:t>
            </w:r>
            <w:r>
              <w:rPr>
                <w:rFonts w:eastAsia="宋体" w:cs="Times New Roman"/>
                <w:sz w:val="24"/>
                <w:szCs w:val="24"/>
              </w:rPr>
              <w:t>EN-61010, CE</w:t>
            </w:r>
            <w:r>
              <w:rPr>
                <w:rFonts w:eastAsia="宋体" w:cs="Times New Roman"/>
                <w:sz w:val="24"/>
                <w:szCs w:val="24"/>
                <w:lang w:val="zh-TW"/>
              </w:rPr>
              <w:t>标准</w:t>
            </w:r>
          </w:p>
          <w:p w:rsidR="00E81A5B" w:rsidRDefault="000353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二、核酸电泳槽</w:t>
            </w:r>
          </w:p>
          <w:p w:rsidR="00E81A5B" w:rsidRDefault="000353B1">
            <w:pPr>
              <w:pStyle w:val="A4"/>
              <w:rPr>
                <w:rFonts w:eastAsia="宋体" w:cs="Times New Roman"/>
                <w:sz w:val="24"/>
                <w:szCs w:val="24"/>
                <w:lang w:eastAsia="zh-TW"/>
              </w:rPr>
            </w:pPr>
            <w:r>
              <w:rPr>
                <w:rFonts w:eastAsia="宋体" w:cs="Times New Roman"/>
                <w:sz w:val="24"/>
                <w:szCs w:val="24"/>
              </w:rPr>
              <w:t>1</w:t>
            </w:r>
            <w:r>
              <w:rPr>
                <w:rFonts w:eastAsia="宋体" w:cs="Times New Roman"/>
                <w:sz w:val="24"/>
                <w:szCs w:val="24"/>
                <w:lang w:val="zh-TW" w:eastAsia="zh-TW"/>
              </w:rPr>
              <w:t>、支持</w:t>
            </w:r>
            <w:r>
              <w:rPr>
                <w:rFonts w:eastAsia="宋体" w:cs="Times New Roman"/>
                <w:sz w:val="24"/>
                <w:szCs w:val="24"/>
                <w:lang w:eastAsia="zh-TW"/>
              </w:rPr>
              <w:t xml:space="preserve"> ReadyAgarose </w:t>
            </w:r>
            <w:r>
              <w:rPr>
                <w:rFonts w:eastAsia="宋体" w:cs="Times New Roman"/>
                <w:sz w:val="24"/>
                <w:szCs w:val="24"/>
                <w:lang w:val="zh-TW" w:eastAsia="zh-TW"/>
              </w:rPr>
              <w:t>凝胶宽迷你和</w:t>
            </w:r>
            <w:r>
              <w:rPr>
                <w:rFonts w:eastAsia="宋体" w:cs="Times New Roman"/>
                <w:sz w:val="24"/>
                <w:szCs w:val="24"/>
                <w:lang w:eastAsia="zh-TW"/>
              </w:rPr>
              <w:t xml:space="preserve"> 96 Plus </w:t>
            </w:r>
            <w:r>
              <w:rPr>
                <w:rFonts w:eastAsia="宋体" w:cs="Times New Roman"/>
                <w:sz w:val="24"/>
                <w:szCs w:val="24"/>
                <w:lang w:val="zh-TW" w:eastAsia="zh-TW"/>
              </w:rPr>
              <w:t>格式</w:t>
            </w:r>
            <w:r>
              <w:rPr>
                <w:rFonts w:eastAsia="宋体" w:cs="Times New Roman"/>
                <w:sz w:val="24"/>
                <w:szCs w:val="24"/>
                <w:lang w:eastAsia="zh-TW"/>
              </w:rPr>
              <w:t xml:space="preserve"> </w:t>
            </w:r>
          </w:p>
          <w:p w:rsidR="00E81A5B" w:rsidRDefault="000353B1">
            <w:pPr>
              <w:pStyle w:val="A4"/>
              <w:rPr>
                <w:rFonts w:eastAsia="宋体" w:cs="Times New Roman"/>
                <w:sz w:val="24"/>
                <w:szCs w:val="24"/>
                <w:lang w:eastAsia="zh-TW"/>
              </w:rPr>
            </w:pPr>
            <w:r>
              <w:rPr>
                <w:rFonts w:eastAsia="宋体" w:cs="Times New Roman"/>
                <w:sz w:val="24"/>
                <w:szCs w:val="24"/>
              </w:rPr>
              <w:t>2</w:t>
            </w:r>
            <w:r>
              <w:rPr>
                <w:rFonts w:eastAsia="宋体" w:cs="Times New Roman"/>
                <w:sz w:val="24"/>
                <w:szCs w:val="24"/>
                <w:lang w:val="zh-TW" w:eastAsia="zh-TW"/>
              </w:rPr>
              <w:t>、样本通量</w:t>
            </w:r>
            <w:r>
              <w:rPr>
                <w:rFonts w:eastAsia="宋体" w:cs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宋体" w:cs="Times New Roman"/>
                <w:sz w:val="24"/>
                <w:szCs w:val="24"/>
                <w:lang w:eastAsia="zh-TW"/>
              </w:rPr>
              <w:t>：</w:t>
            </w:r>
            <w:r>
              <w:rPr>
                <w:rFonts w:eastAsia="宋体" w:cs="Times New Roman"/>
                <w:sz w:val="24"/>
                <w:szCs w:val="24"/>
                <w:lang w:eastAsia="zh-TW"/>
              </w:rPr>
              <w:t xml:space="preserve">10–60 </w:t>
            </w:r>
          </w:p>
          <w:p w:rsidR="00E81A5B" w:rsidRDefault="000353B1">
            <w:pPr>
              <w:pStyle w:val="A4"/>
              <w:rPr>
                <w:rFonts w:eastAsia="宋体" w:cs="Times New Roman"/>
                <w:sz w:val="24"/>
                <w:szCs w:val="24"/>
                <w:lang w:eastAsia="zh-TW"/>
              </w:rPr>
            </w:pPr>
            <w:r>
              <w:rPr>
                <w:rFonts w:eastAsia="宋体" w:cs="Times New Roman"/>
                <w:sz w:val="24"/>
                <w:szCs w:val="24"/>
              </w:rPr>
              <w:t>3</w:t>
            </w:r>
            <w:r>
              <w:rPr>
                <w:rFonts w:eastAsia="宋体" w:cs="Times New Roman"/>
                <w:sz w:val="24"/>
                <w:szCs w:val="24"/>
                <w:lang w:val="zh-TW" w:eastAsia="zh-TW"/>
              </w:rPr>
              <w:t>、基本缓冲液需要量</w:t>
            </w:r>
            <w:r>
              <w:rPr>
                <w:rFonts w:eastAsia="宋体" w:cs="Times New Roman"/>
                <w:sz w:val="24"/>
                <w:szCs w:val="24"/>
                <w:lang w:eastAsia="zh-TW"/>
              </w:rPr>
              <w:t>：</w:t>
            </w:r>
            <w:r>
              <w:rPr>
                <w:rFonts w:eastAsia="宋体" w:cs="Times New Roman"/>
                <w:sz w:val="24"/>
                <w:szCs w:val="24"/>
                <w:lang w:eastAsia="zh-TW"/>
              </w:rPr>
              <w:t xml:space="preserve">~650 ml  </w:t>
            </w:r>
          </w:p>
          <w:p w:rsidR="00E81A5B" w:rsidRDefault="000353B1">
            <w:pPr>
              <w:pStyle w:val="A4"/>
              <w:rPr>
                <w:rFonts w:eastAsia="宋体" w:cs="Times New Roman"/>
                <w:sz w:val="24"/>
                <w:szCs w:val="24"/>
                <w:lang w:eastAsia="zh-TW"/>
              </w:rPr>
            </w:pPr>
            <w:r>
              <w:rPr>
                <w:rFonts w:eastAsia="宋体" w:cs="Times New Roman"/>
                <w:sz w:val="24"/>
                <w:szCs w:val="24"/>
              </w:rPr>
              <w:t>4</w:t>
            </w:r>
            <w:r>
              <w:rPr>
                <w:rFonts w:eastAsia="宋体" w:cs="Times New Roman"/>
                <w:sz w:val="24"/>
                <w:szCs w:val="24"/>
                <w:lang w:val="zh-TW" w:eastAsia="zh-TW"/>
              </w:rPr>
              <w:t>、溴酚蓝迁移</w:t>
            </w:r>
            <w:r>
              <w:rPr>
                <w:rFonts w:eastAsia="宋体" w:cs="Times New Roman"/>
                <w:sz w:val="24"/>
                <w:szCs w:val="24"/>
                <w:lang w:eastAsia="zh-TW"/>
              </w:rPr>
              <w:t>：</w:t>
            </w:r>
            <w:r>
              <w:rPr>
                <w:rFonts w:eastAsia="宋体" w:cs="Times New Roman"/>
                <w:sz w:val="24"/>
                <w:szCs w:val="24"/>
                <w:lang w:eastAsia="zh-TW"/>
              </w:rPr>
              <w:t xml:space="preserve"> ~4.5 cm/hr</w:t>
            </w:r>
            <w:r>
              <w:rPr>
                <w:rFonts w:eastAsia="宋体" w:cs="Times New Roman"/>
                <w:sz w:val="24"/>
                <w:szCs w:val="24"/>
                <w:lang w:eastAsia="zh-TW"/>
              </w:rPr>
              <w:t>（</w:t>
            </w:r>
            <w:r>
              <w:rPr>
                <w:rFonts w:eastAsia="宋体" w:cs="Times New Roman"/>
                <w:sz w:val="24"/>
                <w:szCs w:val="24"/>
                <w:lang w:eastAsia="zh-TW"/>
              </w:rPr>
              <w:t xml:space="preserve">75 V </w:t>
            </w:r>
            <w:r>
              <w:rPr>
                <w:rFonts w:eastAsia="宋体" w:cs="Times New Roman"/>
                <w:sz w:val="24"/>
                <w:szCs w:val="24"/>
                <w:lang w:val="zh-TW" w:eastAsia="zh-TW"/>
              </w:rPr>
              <w:t>下</w:t>
            </w:r>
            <w:r>
              <w:rPr>
                <w:rFonts w:eastAsia="宋体" w:cs="Times New Roman"/>
                <w:sz w:val="24"/>
                <w:szCs w:val="24"/>
                <w:lang w:eastAsia="zh-TW"/>
              </w:rPr>
              <w:t>）</w:t>
            </w:r>
          </w:p>
          <w:p w:rsidR="00E81A5B" w:rsidRDefault="00E81A5B">
            <w:pPr>
              <w:pStyle w:val="A4"/>
              <w:rPr>
                <w:rFonts w:eastAsia="宋体" w:cs="Times New Roman"/>
                <w:sz w:val="24"/>
                <w:szCs w:val="24"/>
                <w:lang w:eastAsia="zh-TW"/>
              </w:rPr>
            </w:pPr>
          </w:p>
          <w:p w:rsidR="00E81A5B" w:rsidRDefault="00E81A5B">
            <w:pPr>
              <w:pStyle w:val="A4"/>
              <w:rPr>
                <w:rFonts w:eastAsia="宋体" w:cs="Times New Roman"/>
                <w:sz w:val="24"/>
                <w:szCs w:val="24"/>
                <w:lang w:eastAsia="zh-TW"/>
              </w:rPr>
            </w:pPr>
          </w:p>
          <w:p w:rsidR="00E81A5B" w:rsidRDefault="00E81A5B">
            <w:pPr>
              <w:pStyle w:val="A4"/>
              <w:rPr>
                <w:rFonts w:eastAsia="宋体" w:cs="Times New Roman"/>
                <w:sz w:val="24"/>
                <w:szCs w:val="24"/>
                <w:lang w:eastAsia="zh-TW"/>
              </w:rPr>
            </w:pPr>
          </w:p>
          <w:p w:rsidR="00E81A5B" w:rsidRDefault="000353B1" w:rsidP="000353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:rsidR="00E81A5B" w:rsidRDefault="000353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E81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hNjMzNTQ4ZThhNjA2ZjdmM2Q4ZDFiZDcyNDdiOTIifQ=="/>
  </w:docVars>
  <w:rsids>
    <w:rsidRoot w:val="009917FC"/>
    <w:rsid w:val="000353B1"/>
    <w:rsid w:val="00072DD3"/>
    <w:rsid w:val="00077372"/>
    <w:rsid w:val="0011746F"/>
    <w:rsid w:val="001B2328"/>
    <w:rsid w:val="001E5937"/>
    <w:rsid w:val="00213352"/>
    <w:rsid w:val="003372BD"/>
    <w:rsid w:val="00542DDF"/>
    <w:rsid w:val="00554CBC"/>
    <w:rsid w:val="00656897"/>
    <w:rsid w:val="007469E8"/>
    <w:rsid w:val="007C0E4C"/>
    <w:rsid w:val="008275E9"/>
    <w:rsid w:val="0085369C"/>
    <w:rsid w:val="009917FC"/>
    <w:rsid w:val="00B72680"/>
    <w:rsid w:val="00BF1A02"/>
    <w:rsid w:val="00CF0655"/>
    <w:rsid w:val="00E81A5B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AA947"/>
  <w15:docId w15:val="{47BACFEB-CBD8-4AA3-A940-D9718A53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正文 A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</Words>
  <Characters>394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13</cp:revision>
  <cp:lastPrinted>2023-11-22T08:50:00Z</cp:lastPrinted>
  <dcterms:created xsi:type="dcterms:W3CDTF">2023-11-14T07:49:00Z</dcterms:created>
  <dcterms:modified xsi:type="dcterms:W3CDTF">2023-11-24T08:24:00Z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34875898883740ABBF3AA4FE4C5A8B02_12</vt:lpwstr>
  </property>
</Properties>
</file>