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B43AB" w:rsidRPr="009917FC" w:rsidTr="00A2274F">
        <w:tc>
          <w:tcPr>
            <w:tcW w:w="8296" w:type="dxa"/>
          </w:tcPr>
          <w:p w:rsidR="007B43AB" w:rsidRPr="009917FC" w:rsidRDefault="007B43AB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7B43AB" w:rsidRPr="009917FC" w:rsidRDefault="007B43AB">
            <w:pPr>
              <w:rPr>
                <w:rFonts w:ascii="宋体" w:eastAsia="宋体" w:hAnsi="宋体"/>
                <w:sz w:val="28"/>
                <w:szCs w:val="28"/>
              </w:rPr>
            </w:pPr>
            <w:r w:rsidRPr="008908F8">
              <w:rPr>
                <w:rFonts w:ascii="宋体" w:eastAsia="宋体" w:hAnsi="宋体" w:hint="eastAsia"/>
                <w:sz w:val="28"/>
                <w:szCs w:val="28"/>
              </w:rPr>
              <w:t>除颤监护仪</w:t>
            </w:r>
          </w:p>
          <w:p w:rsidR="007B43AB" w:rsidRPr="009917FC" w:rsidRDefault="007B43AB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7B43AB" w:rsidRPr="009917FC" w:rsidRDefault="007B43AB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9917FC" w:rsidRPr="009917FC" w:rsidTr="00FF67B3">
        <w:trPr>
          <w:trHeight w:val="800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8908F8">
              <w:rPr>
                <w:rFonts w:ascii="宋体" w:eastAsia="宋体" w:hAnsi="宋体" w:hint="eastAsia"/>
                <w:sz w:val="28"/>
                <w:szCs w:val="28"/>
              </w:rPr>
              <w:t>《急救护理学》《外科护理学》实验教学用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2454F9" w:rsidRPr="006E20A2" w:rsidRDefault="002454F9" w:rsidP="006E20A2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E570A5">
              <w:rPr>
                <w:rFonts w:ascii="Segoe UI Symbol" w:hAnsi="Segoe UI Symbol" w:cs="Segoe UI Symbol"/>
                <w:szCs w:val="21"/>
              </w:rPr>
              <w:t>★</w:t>
            </w:r>
            <w:r w:rsidRPr="006E20A2">
              <w:rPr>
                <w:rFonts w:ascii="宋体" w:eastAsia="宋体" w:hAnsi="宋体" w:cs="Times New Roman"/>
                <w:sz w:val="18"/>
                <w:szCs w:val="18"/>
              </w:rPr>
              <w:t>1.</w:t>
            </w:r>
            <w:r w:rsidRPr="006E20A2">
              <w:rPr>
                <w:rFonts w:ascii="宋体" w:eastAsia="宋体" w:hAnsi="宋体" w:cs="Times New Roman" w:hint="eastAsia"/>
                <w:sz w:val="18"/>
                <w:szCs w:val="18"/>
              </w:rPr>
              <w:t>仪器内置屏幕智能操作指导，带有电极板放置架，具有报警指示灯；</w:t>
            </w:r>
            <w:r w:rsidRPr="006E20A2">
              <w:rPr>
                <w:rFonts w:ascii="宋体" w:eastAsia="宋体" w:hAnsi="宋体" w:cs="Times New Roman"/>
                <w:sz w:val="18"/>
                <w:szCs w:val="18"/>
              </w:rPr>
              <w:t>配</w:t>
            </w:r>
            <w:r w:rsidRPr="006E20A2">
              <w:rPr>
                <w:rFonts w:ascii="宋体" w:eastAsia="宋体" w:hAnsi="宋体" w:cs="Times New Roman" w:hint="eastAsia"/>
                <w:sz w:val="18"/>
                <w:szCs w:val="18"/>
              </w:rPr>
              <w:t>有</w:t>
            </w:r>
            <w:r w:rsidRPr="006E20A2">
              <w:rPr>
                <w:rFonts w:ascii="宋体" w:eastAsia="宋体" w:hAnsi="宋体" w:cs="Times New Roman"/>
                <w:sz w:val="18"/>
                <w:szCs w:val="18"/>
              </w:rPr>
              <w:t>成人、儿童手动除颤电极板各一付</w:t>
            </w:r>
            <w:r w:rsidRPr="006E20A2">
              <w:rPr>
                <w:rFonts w:ascii="宋体" w:eastAsia="宋体" w:hAnsi="宋体" w:cs="Times New Roman" w:hint="eastAsia"/>
                <w:sz w:val="18"/>
                <w:szCs w:val="18"/>
              </w:rPr>
              <w:t>；配有</w:t>
            </w:r>
            <w:r w:rsidRPr="006E20A2">
              <w:rPr>
                <w:rFonts w:ascii="宋体" w:eastAsia="宋体" w:hAnsi="宋体" w:cs="Times New Roman"/>
                <w:sz w:val="18"/>
                <w:szCs w:val="18"/>
              </w:rPr>
              <w:t>原装进口专业除颤导电膏</w:t>
            </w:r>
            <w:r w:rsidRPr="006E20A2">
              <w:rPr>
                <w:rFonts w:ascii="宋体" w:eastAsia="宋体" w:hAnsi="宋体" w:cs="Times New Roman" w:hint="eastAsia"/>
                <w:sz w:val="18"/>
                <w:szCs w:val="18"/>
              </w:rPr>
              <w:t>；</w:t>
            </w:r>
            <w:r w:rsidRPr="006E20A2">
              <w:rPr>
                <w:rFonts w:ascii="宋体" w:eastAsia="宋体" w:hAnsi="宋体" w:cs="Times New Roman"/>
                <w:sz w:val="18"/>
                <w:szCs w:val="18"/>
              </w:rPr>
              <w:t>安全性高的环保电池。</w:t>
            </w:r>
          </w:p>
          <w:p w:rsidR="002454F9" w:rsidRPr="006E20A2" w:rsidRDefault="002454F9" w:rsidP="006E20A2">
            <w:pPr>
              <w:ind w:firstLineChars="100" w:firstLine="180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6E20A2">
              <w:rPr>
                <w:rFonts w:ascii="宋体" w:eastAsia="宋体" w:hAnsi="宋体" w:cs="Times New Roman"/>
                <w:sz w:val="18"/>
                <w:szCs w:val="18"/>
              </w:rPr>
              <w:t>2.显示器:不小于6.5英寸</w:t>
            </w:r>
            <w:r w:rsidRPr="006E20A2">
              <w:rPr>
                <w:rFonts w:ascii="宋体" w:eastAsia="宋体" w:hAnsi="宋体" w:cs="Times New Roman" w:hint="eastAsia"/>
                <w:sz w:val="18"/>
                <w:szCs w:val="18"/>
              </w:rPr>
              <w:t>，</w:t>
            </w:r>
            <w:r w:rsidRPr="006E20A2">
              <w:rPr>
                <w:rFonts w:ascii="宋体" w:eastAsia="宋体" w:hAnsi="宋体" w:cs="Times New Roman"/>
                <w:sz w:val="18"/>
                <w:szCs w:val="18"/>
              </w:rPr>
              <w:t>彩色LCD显示，高背光显示，屏幕亮度≥1000cd/m</w:t>
            </w:r>
            <w:r w:rsidRPr="006E20A2">
              <w:rPr>
                <w:rFonts w:ascii="宋体" w:eastAsia="宋体" w:hAnsi="宋体" w:cs="Times New Roman"/>
                <w:sz w:val="18"/>
                <w:szCs w:val="18"/>
                <w:vertAlign w:val="superscript"/>
              </w:rPr>
              <w:t xml:space="preserve">2 </w:t>
            </w:r>
            <w:r w:rsidRPr="006E20A2">
              <w:rPr>
                <w:rFonts w:ascii="宋体" w:eastAsia="宋体" w:hAnsi="宋体" w:cs="Times New Roman" w:hint="eastAsia"/>
                <w:sz w:val="18"/>
                <w:szCs w:val="18"/>
              </w:rPr>
              <w:t>，</w:t>
            </w:r>
            <w:r w:rsidRPr="006E20A2">
              <w:rPr>
                <w:rFonts w:ascii="宋体" w:eastAsia="宋体" w:hAnsi="宋体" w:cs="Times New Roman"/>
                <w:sz w:val="18"/>
                <w:szCs w:val="18"/>
              </w:rPr>
              <w:t>屏幕倾斜，</w:t>
            </w:r>
            <w:r w:rsidRPr="006E20A2">
              <w:rPr>
                <w:rFonts w:ascii="宋体" w:eastAsia="宋体" w:hAnsi="宋体" w:cs="Times New Roman" w:hint="eastAsia"/>
                <w:sz w:val="18"/>
                <w:szCs w:val="18"/>
              </w:rPr>
              <w:t>便于观察，</w:t>
            </w:r>
            <w:r w:rsidRPr="006E20A2">
              <w:rPr>
                <w:rFonts w:ascii="宋体" w:eastAsia="宋体" w:hAnsi="宋体" w:cs="Times New Roman"/>
                <w:sz w:val="18"/>
                <w:szCs w:val="18"/>
              </w:rPr>
              <w:t>显示ECG，SpO</w:t>
            </w:r>
            <w:r w:rsidRPr="006E20A2">
              <w:rPr>
                <w:rFonts w:ascii="宋体" w:eastAsia="宋体" w:hAnsi="宋体" w:cs="Times New Roman"/>
                <w:sz w:val="18"/>
                <w:szCs w:val="18"/>
                <w:vertAlign w:val="subscript"/>
              </w:rPr>
              <w:t>2</w:t>
            </w:r>
            <w:r w:rsidRPr="006E20A2">
              <w:rPr>
                <w:rFonts w:ascii="宋体" w:eastAsia="宋体" w:hAnsi="宋体" w:cs="Times New Roman" w:hint="eastAsia"/>
                <w:sz w:val="18"/>
                <w:szCs w:val="18"/>
              </w:rPr>
              <w:t>，</w:t>
            </w:r>
            <w:r w:rsidRPr="006E20A2">
              <w:rPr>
                <w:rFonts w:ascii="宋体" w:eastAsia="宋体" w:hAnsi="宋体" w:cs="Times New Roman"/>
                <w:sz w:val="18"/>
                <w:szCs w:val="18"/>
              </w:rPr>
              <w:t>EtCO</w:t>
            </w:r>
            <w:r w:rsidRPr="006E20A2">
              <w:rPr>
                <w:rFonts w:ascii="宋体" w:eastAsia="宋体" w:hAnsi="宋体" w:cs="Times New Roman"/>
                <w:sz w:val="18"/>
                <w:szCs w:val="18"/>
                <w:vertAlign w:val="subscript"/>
              </w:rPr>
              <w:t>2</w:t>
            </w:r>
            <w:r w:rsidRPr="006E20A2">
              <w:rPr>
                <w:rFonts w:ascii="宋体" w:eastAsia="宋体" w:hAnsi="宋体" w:cs="Times New Roman"/>
                <w:sz w:val="18"/>
                <w:szCs w:val="18"/>
              </w:rPr>
              <w:t>等四通道波形</w:t>
            </w:r>
            <w:r w:rsidRPr="006E20A2">
              <w:rPr>
                <w:rFonts w:ascii="宋体" w:eastAsia="宋体" w:hAnsi="宋体" w:cs="Times New Roman" w:hint="eastAsia"/>
                <w:sz w:val="18"/>
                <w:szCs w:val="18"/>
              </w:rPr>
              <w:t>，</w:t>
            </w:r>
            <w:r w:rsidRPr="006E20A2">
              <w:rPr>
                <w:rFonts w:ascii="宋体" w:eastAsia="宋体" w:hAnsi="宋体" w:cs="Times New Roman"/>
                <w:sz w:val="18"/>
                <w:szCs w:val="18"/>
              </w:rPr>
              <w:t>支持数字放大，波形冻结。</w:t>
            </w:r>
          </w:p>
          <w:p w:rsidR="002454F9" w:rsidRPr="006E20A2" w:rsidRDefault="002B3903" w:rsidP="006E20A2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6E20A2">
              <w:rPr>
                <w:rFonts w:ascii="宋体" w:eastAsia="宋体" w:hAnsi="宋体" w:cs="Segoe UI Symbol"/>
                <w:sz w:val="18"/>
                <w:szCs w:val="18"/>
              </w:rPr>
              <w:t>★</w:t>
            </w:r>
            <w:r w:rsidR="002454F9" w:rsidRPr="006E20A2">
              <w:rPr>
                <w:rFonts w:ascii="宋体" w:eastAsia="宋体" w:hAnsi="宋体" w:cs="Times New Roman"/>
                <w:sz w:val="18"/>
                <w:szCs w:val="18"/>
              </w:rPr>
              <w:t>3.支持手动除颤，同步复律，AED（含语音提示功能），生命体征监护，内部放电，智能自检等工作模式，可用于成人，儿童，新生儿（注册证证明）</w:t>
            </w:r>
            <w:r w:rsidR="002454F9" w:rsidRPr="006E20A2">
              <w:rPr>
                <w:rFonts w:ascii="宋体" w:eastAsia="宋体" w:hAnsi="宋体" w:cs="Times New Roman" w:hint="eastAsia"/>
                <w:sz w:val="18"/>
                <w:szCs w:val="18"/>
              </w:rPr>
              <w:t>。</w:t>
            </w:r>
          </w:p>
          <w:p w:rsidR="002454F9" w:rsidRPr="006E20A2" w:rsidRDefault="002454F9" w:rsidP="006E20A2">
            <w:pPr>
              <w:pStyle w:val="Default"/>
              <w:rPr>
                <w:rFonts w:hAnsi="宋体" w:cs="Times New Roman"/>
                <w:color w:val="auto"/>
                <w:kern w:val="2"/>
                <w:sz w:val="18"/>
                <w:szCs w:val="18"/>
              </w:rPr>
            </w:pPr>
            <w:r w:rsidRPr="006E20A2">
              <w:rPr>
                <w:rFonts w:hAnsi="宋体" w:cs="Segoe UI Symbol"/>
                <w:sz w:val="18"/>
                <w:szCs w:val="18"/>
              </w:rPr>
              <w:t>★</w:t>
            </w:r>
            <w:r w:rsidRPr="006E20A2">
              <w:rPr>
                <w:rFonts w:hAnsi="宋体" w:cs="Times New Roman"/>
                <w:color w:val="auto"/>
                <w:kern w:val="2"/>
                <w:sz w:val="18"/>
                <w:szCs w:val="18"/>
              </w:rPr>
              <w:t>4.</w:t>
            </w:r>
            <w:r w:rsidR="006E20A2">
              <w:rPr>
                <w:rFonts w:hAnsi="宋体" w:cs="Times New Roman" w:hint="eastAsia"/>
                <w:color w:val="auto"/>
                <w:kern w:val="2"/>
                <w:sz w:val="18"/>
                <w:szCs w:val="18"/>
              </w:rPr>
              <w:t>配有</w:t>
            </w:r>
            <w:r w:rsidRPr="006E20A2">
              <w:rPr>
                <w:rFonts w:hAnsi="宋体" w:cs="Times New Roman" w:hint="eastAsia"/>
                <w:color w:val="auto"/>
                <w:kern w:val="2"/>
                <w:sz w:val="18"/>
                <w:szCs w:val="18"/>
              </w:rPr>
              <w:t>美国专利</w:t>
            </w:r>
            <w:r w:rsidRPr="006E20A2">
              <w:rPr>
                <w:rFonts w:hAnsi="宋体" w:cs="Times New Roman"/>
                <w:color w:val="auto"/>
                <w:kern w:val="2"/>
                <w:sz w:val="18"/>
                <w:szCs w:val="18"/>
              </w:rPr>
              <w:t>双相波</w:t>
            </w:r>
            <w:r w:rsidRPr="006E20A2">
              <w:rPr>
                <w:rFonts w:hAnsi="宋体" w:cs="Times New Roman" w:hint="eastAsia"/>
                <w:color w:val="auto"/>
                <w:kern w:val="2"/>
                <w:sz w:val="18"/>
                <w:szCs w:val="18"/>
              </w:rPr>
              <w:t>技术，支持一体</w:t>
            </w:r>
            <w:r w:rsidRPr="006E20A2">
              <w:rPr>
                <w:rFonts w:hAnsi="宋体" w:cs="Times New Roman"/>
                <w:color w:val="auto"/>
                <w:kern w:val="2"/>
                <w:sz w:val="18"/>
                <w:szCs w:val="18"/>
              </w:rPr>
              <w:t>旋扭式能量及工作模式选择</w:t>
            </w:r>
            <w:r w:rsidRPr="006E20A2">
              <w:rPr>
                <w:rFonts w:hAnsi="宋体" w:cs="Times New Roman" w:hint="eastAsia"/>
                <w:color w:val="auto"/>
                <w:kern w:val="2"/>
                <w:sz w:val="18"/>
                <w:szCs w:val="18"/>
              </w:rPr>
              <w:t>，</w:t>
            </w:r>
            <w:r w:rsidRPr="006E20A2">
              <w:rPr>
                <w:rFonts w:hAnsi="宋体" w:cs="Times New Roman"/>
                <w:color w:val="auto"/>
                <w:kern w:val="2"/>
                <w:sz w:val="18"/>
                <w:szCs w:val="18"/>
              </w:rPr>
              <w:t>能量选择</w:t>
            </w:r>
            <w:r w:rsidRPr="006E20A2">
              <w:rPr>
                <w:rFonts w:hAnsi="宋体" w:cs="Times New Roman" w:hint="eastAsia"/>
                <w:color w:val="auto"/>
                <w:kern w:val="2"/>
                <w:sz w:val="18"/>
                <w:szCs w:val="18"/>
              </w:rPr>
              <w:t>范围≤30</w:t>
            </w:r>
            <w:r w:rsidRPr="006E20A2">
              <w:rPr>
                <w:rFonts w:hAnsi="宋体" w:cs="Times New Roman"/>
                <w:color w:val="auto"/>
                <w:kern w:val="2"/>
                <w:sz w:val="18"/>
                <w:szCs w:val="18"/>
              </w:rPr>
              <w:t>0J</w:t>
            </w:r>
            <w:r w:rsidRPr="006E20A2">
              <w:rPr>
                <w:rFonts w:hAnsi="宋体" w:cs="Times New Roman" w:hint="eastAsia"/>
                <w:color w:val="auto"/>
                <w:kern w:val="2"/>
                <w:sz w:val="18"/>
                <w:szCs w:val="18"/>
              </w:rPr>
              <w:t>，≥</w:t>
            </w:r>
            <w:r w:rsidRPr="006E20A2">
              <w:rPr>
                <w:rFonts w:hAnsi="宋体" w:cs="Times New Roman"/>
                <w:color w:val="auto"/>
                <w:kern w:val="2"/>
                <w:sz w:val="18"/>
                <w:szCs w:val="18"/>
              </w:rPr>
              <w:t>1</w:t>
            </w:r>
            <w:r w:rsidRPr="006E20A2">
              <w:rPr>
                <w:rFonts w:hAnsi="宋体" w:cs="Times New Roman" w:hint="eastAsia"/>
                <w:color w:val="auto"/>
                <w:kern w:val="2"/>
                <w:sz w:val="18"/>
                <w:szCs w:val="18"/>
              </w:rPr>
              <w:t>2</w:t>
            </w:r>
            <w:r w:rsidRPr="006E20A2">
              <w:rPr>
                <w:rFonts w:hAnsi="宋体" w:cs="Times New Roman"/>
                <w:color w:val="auto"/>
                <w:kern w:val="2"/>
                <w:sz w:val="18"/>
                <w:szCs w:val="18"/>
              </w:rPr>
              <w:t>档</w:t>
            </w:r>
            <w:r w:rsidRPr="006E20A2">
              <w:rPr>
                <w:rFonts w:hAnsi="宋体" w:cs="Times New Roman" w:hint="eastAsia"/>
                <w:color w:val="auto"/>
                <w:kern w:val="2"/>
                <w:sz w:val="18"/>
                <w:szCs w:val="18"/>
              </w:rPr>
              <w:t>；</w:t>
            </w:r>
            <w:r w:rsidRPr="006E20A2">
              <w:rPr>
                <w:rFonts w:hAnsi="宋体" w:cs="Times New Roman"/>
                <w:color w:val="auto"/>
                <w:kern w:val="2"/>
                <w:sz w:val="18"/>
                <w:szCs w:val="18"/>
              </w:rPr>
              <w:t>除颤放电后，心电波形在3秒内恢复标配三导联，</w:t>
            </w:r>
            <w:r w:rsidRPr="006E20A2">
              <w:rPr>
                <w:rFonts w:hAnsi="宋体" w:cs="Times New Roman" w:hint="eastAsia"/>
                <w:color w:val="auto"/>
                <w:kern w:val="2"/>
                <w:sz w:val="18"/>
                <w:szCs w:val="18"/>
              </w:rPr>
              <w:t>可选配</w:t>
            </w:r>
            <w:r w:rsidRPr="006E20A2">
              <w:rPr>
                <w:rFonts w:hAnsi="宋体" w:cs="Times New Roman"/>
                <w:color w:val="auto"/>
                <w:kern w:val="2"/>
                <w:sz w:val="18"/>
                <w:szCs w:val="18"/>
              </w:rPr>
              <w:t>6</w:t>
            </w:r>
            <w:r w:rsidRPr="006E20A2">
              <w:rPr>
                <w:rFonts w:hAnsi="宋体" w:cs="Times New Roman" w:hint="eastAsia"/>
                <w:color w:val="auto"/>
                <w:kern w:val="2"/>
                <w:sz w:val="18"/>
                <w:szCs w:val="18"/>
              </w:rPr>
              <w:t>芯心电导联线；</w:t>
            </w:r>
            <w:r w:rsidRPr="006E20A2">
              <w:rPr>
                <w:rFonts w:hAnsi="宋体" w:cs="Times New Roman"/>
                <w:color w:val="auto"/>
                <w:kern w:val="2"/>
                <w:sz w:val="18"/>
                <w:szCs w:val="18"/>
              </w:rPr>
              <w:t>心电共模抑制比：≥100dB</w:t>
            </w:r>
            <w:r w:rsidRPr="006E20A2">
              <w:rPr>
                <w:rFonts w:hAnsi="宋体" w:cs="Times New Roman" w:hint="eastAsia"/>
                <w:color w:val="auto"/>
                <w:kern w:val="2"/>
                <w:sz w:val="18"/>
                <w:szCs w:val="18"/>
              </w:rPr>
              <w:t>；</w:t>
            </w:r>
            <w:r w:rsidRPr="006E20A2">
              <w:rPr>
                <w:rFonts w:hAnsi="宋体" w:cs="Times New Roman"/>
                <w:color w:val="auto"/>
                <w:kern w:val="2"/>
                <w:sz w:val="18"/>
                <w:szCs w:val="18"/>
              </w:rPr>
              <w:t>高性能集合式电容</w:t>
            </w:r>
            <w:r w:rsidRPr="006E20A2">
              <w:rPr>
                <w:rFonts w:hAnsi="宋体" w:cs="Times New Roman" w:hint="eastAsia"/>
                <w:color w:val="auto"/>
                <w:kern w:val="2"/>
                <w:sz w:val="18"/>
                <w:szCs w:val="18"/>
              </w:rPr>
              <w:t>，确保性能稳定。</w:t>
            </w:r>
          </w:p>
          <w:p w:rsidR="002454F9" w:rsidRPr="006E20A2" w:rsidRDefault="002454F9" w:rsidP="006E20A2">
            <w:pPr>
              <w:pStyle w:val="Default"/>
              <w:ind w:firstLineChars="100" w:firstLine="180"/>
              <w:rPr>
                <w:rFonts w:hAnsi="宋体" w:cs="Times New Roman"/>
                <w:sz w:val="18"/>
                <w:szCs w:val="18"/>
              </w:rPr>
            </w:pPr>
            <w:r w:rsidRPr="006E20A2">
              <w:rPr>
                <w:rFonts w:hAnsi="宋体" w:cs="Times New Roman"/>
                <w:sz w:val="18"/>
                <w:szCs w:val="18"/>
              </w:rPr>
              <w:t>5.</w:t>
            </w:r>
            <w:r w:rsidRPr="006E20A2">
              <w:rPr>
                <w:rFonts w:hAnsi="宋体" w:cs="Times New Roman" w:hint="eastAsia"/>
                <w:sz w:val="18"/>
                <w:szCs w:val="18"/>
              </w:rPr>
              <w:t>智能</w:t>
            </w:r>
            <w:r w:rsidRPr="006E20A2">
              <w:rPr>
                <w:rFonts w:hAnsi="宋体" w:cs="Times New Roman"/>
                <w:color w:val="auto"/>
                <w:kern w:val="2"/>
                <w:sz w:val="18"/>
                <w:szCs w:val="18"/>
              </w:rPr>
              <w:t>自检：</w:t>
            </w:r>
            <w:r w:rsidRPr="006E20A2">
              <w:rPr>
                <w:rFonts w:hAnsi="宋体" w:cs="Times New Roman"/>
                <w:sz w:val="18"/>
                <w:szCs w:val="18"/>
              </w:rPr>
              <w:t>带有自检指示灯，每天自动自检并更新状态灯颜色（绿色代表一切正常，红色代表有异常），清晰指示仪器状态，并自动保存自检结果</w:t>
            </w:r>
            <w:r w:rsidRPr="006E20A2">
              <w:rPr>
                <w:rFonts w:hAnsi="宋体" w:cs="Times New Roman" w:hint="eastAsia"/>
                <w:sz w:val="18"/>
                <w:szCs w:val="18"/>
              </w:rPr>
              <w:t>。</w:t>
            </w:r>
          </w:p>
          <w:p w:rsidR="002454F9" w:rsidRPr="006E20A2" w:rsidRDefault="002454F9" w:rsidP="006E20A2">
            <w:pPr>
              <w:pStyle w:val="Default"/>
              <w:ind w:firstLineChars="100" w:firstLine="180"/>
              <w:rPr>
                <w:rFonts w:hAnsi="宋体" w:cs="Times New Roman"/>
                <w:color w:val="auto"/>
                <w:kern w:val="2"/>
                <w:sz w:val="18"/>
                <w:szCs w:val="18"/>
              </w:rPr>
            </w:pPr>
            <w:r w:rsidRPr="006E20A2">
              <w:rPr>
                <w:rFonts w:hAnsi="宋体" w:cs="Times New Roman"/>
                <w:color w:val="auto"/>
                <w:kern w:val="2"/>
                <w:sz w:val="18"/>
                <w:szCs w:val="18"/>
              </w:rPr>
              <w:t>6.快速充电：4秒内充电到200J（包括使用交流电时），充电过程中屏幕上显示当前能量值</w:t>
            </w:r>
            <w:r w:rsidRPr="006E20A2">
              <w:rPr>
                <w:rFonts w:hAnsi="宋体" w:cs="Times New Roman" w:hint="eastAsia"/>
                <w:color w:val="auto"/>
                <w:kern w:val="2"/>
                <w:sz w:val="18"/>
                <w:szCs w:val="18"/>
              </w:rPr>
              <w:t>。</w:t>
            </w:r>
          </w:p>
          <w:p w:rsidR="002454F9" w:rsidRPr="006E20A2" w:rsidRDefault="002454F9" w:rsidP="006E20A2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6E20A2">
              <w:rPr>
                <w:rFonts w:ascii="宋体" w:eastAsia="宋体" w:hAnsi="宋体" w:cs="Segoe UI Symbol"/>
                <w:sz w:val="18"/>
                <w:szCs w:val="18"/>
              </w:rPr>
              <w:t>★</w:t>
            </w:r>
            <w:r w:rsidRPr="006E20A2">
              <w:rPr>
                <w:rFonts w:ascii="宋体" w:eastAsia="宋体" w:hAnsi="宋体" w:cs="Times New Roman"/>
                <w:sz w:val="18"/>
                <w:szCs w:val="18"/>
              </w:rPr>
              <w:t>7.使用环境：</w:t>
            </w:r>
          </w:p>
          <w:p w:rsidR="002454F9" w:rsidRPr="006E20A2" w:rsidRDefault="002454F9" w:rsidP="006E20A2">
            <w:pPr>
              <w:ind w:firstLineChars="150" w:firstLine="270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6E20A2">
              <w:rPr>
                <w:rFonts w:ascii="宋体" w:eastAsia="宋体" w:hAnsi="宋体" w:cs="Times New Roman"/>
                <w:sz w:val="18"/>
                <w:szCs w:val="18"/>
              </w:rPr>
              <w:t>工作温度</w:t>
            </w:r>
            <w:r w:rsidRPr="006E20A2">
              <w:rPr>
                <w:rFonts w:ascii="宋体" w:eastAsia="宋体" w:hAnsi="宋体" w:cs="Times New Roman"/>
                <w:b/>
                <w:sz w:val="18"/>
                <w:szCs w:val="18"/>
              </w:rPr>
              <w:t>：</w:t>
            </w:r>
            <w:r w:rsidRPr="006E20A2">
              <w:rPr>
                <w:rFonts w:ascii="宋体" w:eastAsia="宋体" w:hAnsi="宋体" w:cs="Times New Roman"/>
                <w:sz w:val="18"/>
                <w:szCs w:val="18"/>
              </w:rPr>
              <w:t>-5℃到45℃</w:t>
            </w:r>
          </w:p>
          <w:p w:rsidR="002454F9" w:rsidRPr="006E20A2" w:rsidRDefault="002454F9" w:rsidP="006E20A2">
            <w:pPr>
              <w:ind w:firstLineChars="150" w:firstLine="270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6E20A2">
              <w:rPr>
                <w:rFonts w:ascii="宋体" w:eastAsia="宋体" w:hAnsi="宋体" w:cs="Times New Roman"/>
                <w:sz w:val="18"/>
                <w:szCs w:val="18"/>
              </w:rPr>
              <w:t>防水防尘等级：IP44</w:t>
            </w:r>
          </w:p>
          <w:p w:rsidR="002454F9" w:rsidRPr="006E20A2" w:rsidRDefault="002454F9" w:rsidP="006E20A2">
            <w:pPr>
              <w:ind w:firstLineChars="150" w:firstLine="270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6E20A2">
              <w:rPr>
                <w:rFonts w:ascii="宋体" w:eastAsia="宋体" w:hAnsi="宋体" w:cs="Times New Roman"/>
                <w:sz w:val="18"/>
                <w:szCs w:val="18"/>
              </w:rPr>
              <w:t>振动冲击及跌落认证：通过MIL-STD-810F 514.5 Category 4 及MIL-STD-810F 514.5 Category9，可用于救护车及急救直升机</w:t>
            </w:r>
            <w:r w:rsidRPr="006E20A2">
              <w:rPr>
                <w:rFonts w:ascii="宋体" w:eastAsia="宋体" w:hAnsi="宋体" w:cs="Times New Roman" w:hint="eastAsia"/>
                <w:sz w:val="18"/>
                <w:szCs w:val="18"/>
              </w:rPr>
              <w:t>。</w:t>
            </w:r>
          </w:p>
          <w:p w:rsidR="002454F9" w:rsidRPr="006E20A2" w:rsidRDefault="002454F9" w:rsidP="006E20A2">
            <w:pPr>
              <w:pStyle w:val="Default"/>
              <w:ind w:firstLineChars="100" w:firstLine="180"/>
              <w:rPr>
                <w:rFonts w:hAnsi="宋体" w:cs="Times New Roman"/>
                <w:sz w:val="18"/>
                <w:szCs w:val="18"/>
              </w:rPr>
            </w:pPr>
            <w:r w:rsidRPr="006E20A2">
              <w:rPr>
                <w:rFonts w:hAnsi="宋体" w:cs="Times New Roman"/>
                <w:sz w:val="18"/>
                <w:szCs w:val="18"/>
              </w:rPr>
              <w:t>8.数据存储：可存储≥160小时心电图连续波形，可存储周围环境音</w:t>
            </w:r>
            <w:r w:rsidRPr="006E20A2">
              <w:rPr>
                <w:rFonts w:hAnsi="宋体" w:cs="Times New Roman" w:hint="eastAsia"/>
                <w:sz w:val="18"/>
                <w:szCs w:val="18"/>
              </w:rPr>
              <w:t>。</w:t>
            </w:r>
          </w:p>
          <w:p w:rsidR="002454F9" w:rsidRPr="006E20A2" w:rsidRDefault="002454F9" w:rsidP="006E20A2">
            <w:pPr>
              <w:pStyle w:val="Default"/>
              <w:ind w:firstLineChars="100" w:firstLine="180"/>
              <w:rPr>
                <w:rFonts w:hAnsi="宋体" w:cs="Times New Roman"/>
                <w:color w:val="auto"/>
                <w:kern w:val="2"/>
                <w:sz w:val="18"/>
                <w:szCs w:val="18"/>
              </w:rPr>
            </w:pPr>
            <w:r w:rsidRPr="006E20A2">
              <w:rPr>
                <w:rFonts w:hAnsi="宋体" w:cs="Times New Roman"/>
                <w:color w:val="auto"/>
                <w:kern w:val="2"/>
                <w:sz w:val="18"/>
                <w:szCs w:val="18"/>
              </w:rPr>
              <w:t>9.更新升级：</w:t>
            </w:r>
            <w:r w:rsidRPr="006E20A2">
              <w:rPr>
                <w:rFonts w:hAnsi="宋体" w:cs="Times New Roman" w:hint="eastAsia"/>
                <w:sz w:val="18"/>
                <w:szCs w:val="18"/>
              </w:rPr>
              <w:t>可升级</w:t>
            </w:r>
            <w:r w:rsidRPr="006E20A2">
              <w:rPr>
                <w:rFonts w:hAnsi="宋体" w:cs="Times New Roman"/>
                <w:sz w:val="18"/>
                <w:szCs w:val="18"/>
              </w:rPr>
              <w:t>主流法呼吸末二氧化碳</w:t>
            </w:r>
            <w:r w:rsidRPr="006E20A2">
              <w:rPr>
                <w:rFonts w:hAnsi="宋体" w:cs="Times New Roman" w:hint="eastAsia"/>
                <w:sz w:val="18"/>
                <w:szCs w:val="18"/>
              </w:rPr>
              <w:t>监测</w:t>
            </w:r>
            <w:r w:rsidRPr="006E20A2">
              <w:rPr>
                <w:rFonts w:hAnsi="宋体" w:cs="Times New Roman"/>
                <w:sz w:val="18"/>
                <w:szCs w:val="18"/>
              </w:rPr>
              <w:t>，传感器预热时间不超过10秒，传感器重量不超过10g</w:t>
            </w:r>
            <w:r w:rsidRPr="006E20A2">
              <w:rPr>
                <w:rFonts w:hAnsi="宋体" w:cs="Times New Roman" w:hint="eastAsia"/>
                <w:sz w:val="18"/>
                <w:szCs w:val="18"/>
              </w:rPr>
              <w:t>，</w:t>
            </w:r>
            <w:r w:rsidRPr="006E20A2">
              <w:rPr>
                <w:rFonts w:hAnsi="宋体" w:cs="Times New Roman"/>
                <w:sz w:val="18"/>
                <w:szCs w:val="18"/>
              </w:rPr>
              <w:t>IPX7防水等级，耐摔</w:t>
            </w:r>
            <w:r w:rsidRPr="006E20A2">
              <w:rPr>
                <w:rFonts w:hAnsi="宋体" w:cs="Times New Roman" w:hint="eastAsia"/>
                <w:sz w:val="18"/>
                <w:szCs w:val="18"/>
              </w:rPr>
              <w:t>；</w:t>
            </w:r>
            <w:r w:rsidRPr="006E20A2">
              <w:rPr>
                <w:rFonts w:hAnsi="宋体" w:cs="Times New Roman"/>
                <w:sz w:val="18"/>
                <w:szCs w:val="18"/>
              </w:rPr>
              <w:t>可升级血氧饱和度</w:t>
            </w:r>
            <w:r w:rsidRPr="006E20A2">
              <w:rPr>
                <w:rFonts w:hAnsi="宋体" w:cs="Times New Roman" w:hint="eastAsia"/>
                <w:sz w:val="18"/>
                <w:szCs w:val="18"/>
              </w:rPr>
              <w:t>，</w:t>
            </w:r>
            <w:r w:rsidRPr="006E20A2">
              <w:rPr>
                <w:rFonts w:hAnsi="宋体" w:cs="Times New Roman"/>
                <w:sz w:val="18"/>
                <w:szCs w:val="18"/>
              </w:rPr>
              <w:t>血氧饱和度探头采用平行夹设计，可水洗消毒</w:t>
            </w:r>
            <w:r w:rsidRPr="006E20A2">
              <w:rPr>
                <w:rFonts w:hAnsi="宋体" w:cs="Times New Roman" w:hint="eastAsia"/>
                <w:sz w:val="18"/>
                <w:szCs w:val="18"/>
              </w:rPr>
              <w:t>；</w:t>
            </w:r>
            <w:r w:rsidRPr="006E20A2">
              <w:rPr>
                <w:rFonts w:hAnsi="宋体" w:cs="Times New Roman" w:hint="eastAsia"/>
                <w:color w:val="auto"/>
                <w:kern w:val="2"/>
                <w:sz w:val="18"/>
                <w:szCs w:val="18"/>
              </w:rPr>
              <w:t>AED功能，具有边按压边分析的持续室颤识别功能，最小化减少CPR中断次数及时间</w:t>
            </w:r>
            <w:r w:rsidRPr="006E20A2">
              <w:rPr>
                <w:rFonts w:hAnsi="宋体" w:cstheme="minorBidi" w:hint="eastAsia"/>
                <w:color w:val="auto"/>
                <w:kern w:val="2"/>
                <w:sz w:val="18"/>
                <w:szCs w:val="18"/>
              </w:rPr>
              <w:t>；</w:t>
            </w:r>
            <w:r w:rsidRPr="006E20A2">
              <w:rPr>
                <w:rFonts w:hAnsi="宋体" w:cs="Times New Roman" w:hint="eastAsia"/>
                <w:color w:val="auto"/>
                <w:kern w:val="2"/>
                <w:sz w:val="18"/>
                <w:szCs w:val="18"/>
              </w:rPr>
              <w:t>体内除颤，</w:t>
            </w:r>
            <w:r w:rsidRPr="006E20A2">
              <w:rPr>
                <w:rFonts w:hAnsi="宋体" w:hint="eastAsia"/>
                <w:sz w:val="18"/>
                <w:szCs w:val="18"/>
              </w:rPr>
              <w:t>可配备新生儿至成人患者的各种尺寸体内除颤电极勺。</w:t>
            </w:r>
          </w:p>
          <w:p w:rsidR="009917FC" w:rsidRPr="009917FC" w:rsidRDefault="002454F9" w:rsidP="006E20A2">
            <w:pPr>
              <w:ind w:firstLineChars="100" w:firstLine="180"/>
              <w:rPr>
                <w:rFonts w:ascii="宋体" w:eastAsia="宋体" w:hAnsi="宋体"/>
                <w:sz w:val="28"/>
                <w:szCs w:val="28"/>
              </w:rPr>
            </w:pPr>
            <w:r w:rsidRPr="006E20A2">
              <w:rPr>
                <w:rFonts w:ascii="宋体" w:eastAsia="宋体" w:hAnsi="宋体" w:cs="Times New Roman"/>
                <w:sz w:val="18"/>
                <w:szCs w:val="18"/>
              </w:rPr>
              <w:t>10.自验收合格正常使用日期起，提供不少于1年的质量保证。质保期内非人为因素导致的故障，需提供免费上门维修。需提供完整的软硬件培训</w:t>
            </w:r>
            <w:r w:rsidRPr="006E20A2">
              <w:rPr>
                <w:rFonts w:ascii="宋体" w:eastAsia="宋体" w:hAnsi="宋体" w:cs="Times New Roman" w:hint="eastAsia"/>
                <w:sz w:val="18"/>
                <w:szCs w:val="18"/>
              </w:rPr>
              <w:t>。</w:t>
            </w:r>
          </w:p>
          <w:p w:rsidR="00F06A8F" w:rsidRPr="00F06A8F" w:rsidRDefault="009917FC" w:rsidP="007B43AB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7B43AB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7B43AB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F06A8F" w:rsidRPr="00F06A8F" w:rsidSect="006E20A2">
      <w:pgSz w:w="11906" w:h="16838" w:code="9"/>
      <w:pgMar w:top="851" w:right="1797" w:bottom="851" w:left="179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2FD" w:rsidRDefault="00C242FD" w:rsidP="008908F8">
      <w:r>
        <w:separator/>
      </w:r>
    </w:p>
  </w:endnote>
  <w:endnote w:type="continuationSeparator" w:id="0">
    <w:p w:rsidR="00C242FD" w:rsidRDefault="00C242FD" w:rsidP="0089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等线 Light">
    <w:altName w:val="微软雅黑"/>
    <w:charset w:val="86"/>
    <w:family w:val="auto"/>
    <w:pitch w:val="variable"/>
    <w:sig w:usb0="00000000" w:usb1="080E0000" w:usb2="00000010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2FD" w:rsidRDefault="00C242FD" w:rsidP="008908F8">
      <w:r>
        <w:separator/>
      </w:r>
    </w:p>
  </w:footnote>
  <w:footnote w:type="continuationSeparator" w:id="0">
    <w:p w:rsidR="00C242FD" w:rsidRDefault="00C242FD" w:rsidP="00890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96A1B"/>
    <w:multiLevelType w:val="hybridMultilevel"/>
    <w:tmpl w:val="356E4D94"/>
    <w:lvl w:ilvl="0" w:tplc="BCFA4158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hint="default"/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1B29A0"/>
    <w:rsid w:val="002454F9"/>
    <w:rsid w:val="002B3903"/>
    <w:rsid w:val="003372BD"/>
    <w:rsid w:val="003E38F2"/>
    <w:rsid w:val="006E20A2"/>
    <w:rsid w:val="007A75B9"/>
    <w:rsid w:val="007B43AB"/>
    <w:rsid w:val="007C0E4C"/>
    <w:rsid w:val="0085369C"/>
    <w:rsid w:val="00860E34"/>
    <w:rsid w:val="008908F8"/>
    <w:rsid w:val="009917FC"/>
    <w:rsid w:val="009E7BC9"/>
    <w:rsid w:val="00AF1725"/>
    <w:rsid w:val="00B34B65"/>
    <w:rsid w:val="00BE6A69"/>
    <w:rsid w:val="00C242FD"/>
    <w:rsid w:val="00C521A7"/>
    <w:rsid w:val="00EB07ED"/>
    <w:rsid w:val="00F06A8F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421C7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0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908F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90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908F8"/>
    <w:rPr>
      <w:sz w:val="18"/>
      <w:szCs w:val="18"/>
    </w:rPr>
  </w:style>
  <w:style w:type="paragraph" w:customStyle="1" w:styleId="Default">
    <w:name w:val="Default"/>
    <w:rsid w:val="00860E34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3</cp:revision>
  <cp:lastPrinted>2022-11-17T06:48:00Z</cp:lastPrinted>
  <dcterms:created xsi:type="dcterms:W3CDTF">2022-11-17T06:49:00Z</dcterms:created>
  <dcterms:modified xsi:type="dcterms:W3CDTF">2022-11-21T02:28:00Z</dcterms:modified>
</cp:coreProperties>
</file>