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320" w:rsidRDefault="000723E1">
      <w:pPr>
        <w:jc w:val="center"/>
        <w:rPr>
          <w:sz w:val="32"/>
          <w:szCs w:val="32"/>
        </w:rPr>
      </w:pPr>
      <w:r>
        <w:rPr>
          <w:rFonts w:hint="eastAsia"/>
          <w:sz w:val="32"/>
          <w:szCs w:val="32"/>
        </w:rPr>
        <w:t>仪器设备购置技术参数要求确认单</w:t>
      </w:r>
    </w:p>
    <w:tbl>
      <w:tblPr>
        <w:tblStyle w:val="a8"/>
        <w:tblW w:w="8296" w:type="dxa"/>
        <w:tblLayout w:type="fixed"/>
        <w:tblLook w:val="04A0" w:firstRow="1" w:lastRow="0" w:firstColumn="1" w:lastColumn="0" w:noHBand="0" w:noVBand="1"/>
      </w:tblPr>
      <w:tblGrid>
        <w:gridCol w:w="1413"/>
        <w:gridCol w:w="1417"/>
        <w:gridCol w:w="1843"/>
        <w:gridCol w:w="1418"/>
        <w:gridCol w:w="2205"/>
      </w:tblGrid>
      <w:tr w:rsidR="00830320">
        <w:trPr>
          <w:trHeight w:val="368"/>
        </w:trPr>
        <w:tc>
          <w:tcPr>
            <w:tcW w:w="1413" w:type="dxa"/>
          </w:tcPr>
          <w:p w:rsidR="00830320" w:rsidRDefault="000723E1">
            <w:pPr>
              <w:rPr>
                <w:sz w:val="28"/>
                <w:szCs w:val="28"/>
              </w:rPr>
            </w:pPr>
            <w:r>
              <w:rPr>
                <w:rFonts w:hint="eastAsia"/>
                <w:sz w:val="28"/>
                <w:szCs w:val="28"/>
              </w:rPr>
              <w:t>产品名称</w:t>
            </w:r>
          </w:p>
        </w:tc>
        <w:tc>
          <w:tcPr>
            <w:tcW w:w="3260" w:type="dxa"/>
            <w:gridSpan w:val="2"/>
            <w:vAlign w:val="center"/>
          </w:tcPr>
          <w:p w:rsidR="00830320" w:rsidRDefault="009E0763">
            <w:r>
              <w:rPr>
                <w:rFonts w:hint="eastAsia"/>
              </w:rPr>
              <w:t>全自动硬度仪</w:t>
            </w:r>
          </w:p>
        </w:tc>
        <w:tc>
          <w:tcPr>
            <w:tcW w:w="1418" w:type="dxa"/>
          </w:tcPr>
          <w:p w:rsidR="00830320" w:rsidRDefault="000723E1">
            <w:pPr>
              <w:rPr>
                <w:sz w:val="28"/>
                <w:szCs w:val="28"/>
              </w:rPr>
            </w:pPr>
            <w:r>
              <w:rPr>
                <w:rFonts w:hint="eastAsia"/>
                <w:sz w:val="28"/>
                <w:szCs w:val="28"/>
              </w:rPr>
              <w:t>申购信息</w:t>
            </w:r>
          </w:p>
        </w:tc>
        <w:tc>
          <w:tcPr>
            <w:tcW w:w="2205" w:type="dxa"/>
            <w:vAlign w:val="center"/>
          </w:tcPr>
          <w:p w:rsidR="00830320" w:rsidRDefault="00830320" w:rsidP="009E0763"/>
        </w:tc>
      </w:tr>
      <w:tr w:rsidR="00830320">
        <w:trPr>
          <w:trHeight w:val="433"/>
        </w:trPr>
        <w:tc>
          <w:tcPr>
            <w:tcW w:w="2830" w:type="dxa"/>
            <w:gridSpan w:val="2"/>
          </w:tcPr>
          <w:p w:rsidR="00830320" w:rsidRDefault="000723E1">
            <w:pPr>
              <w:rPr>
                <w:sz w:val="28"/>
                <w:szCs w:val="28"/>
              </w:rPr>
            </w:pPr>
            <w:r>
              <w:rPr>
                <w:rFonts w:hint="eastAsia"/>
                <w:sz w:val="28"/>
                <w:szCs w:val="28"/>
              </w:rPr>
              <w:t>参考品牌型号(选填)</w:t>
            </w:r>
          </w:p>
        </w:tc>
        <w:tc>
          <w:tcPr>
            <w:tcW w:w="5466" w:type="dxa"/>
            <w:gridSpan w:val="3"/>
            <w:vAlign w:val="center"/>
          </w:tcPr>
          <w:p w:rsidR="00830320" w:rsidRDefault="005D515B">
            <w:r>
              <w:rPr>
                <w:rFonts w:hint="eastAsia"/>
              </w:rPr>
              <w:t>英国 TBF 1000</w:t>
            </w:r>
          </w:p>
        </w:tc>
      </w:tr>
      <w:tr w:rsidR="00830320">
        <w:trPr>
          <w:trHeight w:val="1079"/>
        </w:trPr>
        <w:tc>
          <w:tcPr>
            <w:tcW w:w="8296" w:type="dxa"/>
            <w:gridSpan w:val="5"/>
          </w:tcPr>
          <w:p w:rsidR="00830320" w:rsidRDefault="000723E1">
            <w:pPr>
              <w:rPr>
                <w:sz w:val="28"/>
                <w:szCs w:val="28"/>
              </w:rPr>
            </w:pPr>
            <w:r>
              <w:rPr>
                <w:rFonts w:hint="eastAsia"/>
                <w:sz w:val="28"/>
                <w:szCs w:val="28"/>
              </w:rPr>
              <w:t>主要用途描述：</w:t>
            </w:r>
          </w:p>
          <w:p w:rsidR="00830320" w:rsidRDefault="000723E1">
            <w:pPr>
              <w:ind w:firstLineChars="200" w:firstLine="422"/>
            </w:pPr>
            <w:r>
              <w:rPr>
                <w:rFonts w:hint="eastAsia"/>
                <w:b/>
                <w:sz w:val="21"/>
                <w:szCs w:val="21"/>
              </w:rPr>
              <w:t>制剂</w:t>
            </w:r>
            <w:proofErr w:type="gramStart"/>
            <w:r>
              <w:rPr>
                <w:rFonts w:hint="eastAsia"/>
                <w:b/>
                <w:sz w:val="21"/>
                <w:szCs w:val="21"/>
              </w:rPr>
              <w:t>中控用</w:t>
            </w:r>
            <w:proofErr w:type="gramEnd"/>
          </w:p>
        </w:tc>
      </w:tr>
      <w:tr w:rsidR="00830320">
        <w:trPr>
          <w:trHeight w:val="7141"/>
        </w:trPr>
        <w:tc>
          <w:tcPr>
            <w:tcW w:w="8296" w:type="dxa"/>
            <w:gridSpan w:val="5"/>
          </w:tcPr>
          <w:p w:rsidR="00830320" w:rsidRDefault="000723E1">
            <w:pPr>
              <w:spacing w:line="480" w:lineRule="auto"/>
              <w:rPr>
                <w:sz w:val="28"/>
                <w:szCs w:val="28"/>
              </w:rPr>
            </w:pPr>
            <w:r>
              <w:rPr>
                <w:rFonts w:hint="eastAsia"/>
                <w:sz w:val="28"/>
                <w:szCs w:val="28"/>
              </w:rPr>
              <w:t>参数要求：</w:t>
            </w:r>
          </w:p>
          <w:p w:rsidR="005D515B" w:rsidRDefault="005D515B">
            <w:pPr>
              <w:spacing w:line="480" w:lineRule="auto"/>
              <w:rPr>
                <w:sz w:val="28"/>
                <w:szCs w:val="28"/>
              </w:rPr>
            </w:pPr>
            <w:r>
              <w:rPr>
                <w:sz w:val="28"/>
                <w:szCs w:val="28"/>
              </w:rPr>
              <w:t>支持</w:t>
            </w:r>
            <w:r>
              <w:rPr>
                <w:rFonts w:hint="eastAsia"/>
                <w:sz w:val="28"/>
                <w:szCs w:val="28"/>
              </w:rPr>
              <w:t>3</w:t>
            </w:r>
            <w:r>
              <w:rPr>
                <w:sz w:val="28"/>
                <w:szCs w:val="28"/>
              </w:rPr>
              <w:t>Q认证</w:t>
            </w:r>
          </w:p>
          <w:p w:rsidR="005D515B" w:rsidRDefault="005D515B" w:rsidP="005D515B">
            <w:pPr>
              <w:jc w:val="left"/>
            </w:pPr>
            <w:r>
              <w:rPr>
                <w:rFonts w:hint="eastAsia"/>
              </w:rPr>
              <w:t xml:space="preserve">结果可以直接打印                                                               两种操作方式：以固定的速度加力和以固定的力增加，并且带软件控制，                                                                            速度范围为：0.06-0.5mm/秒                                                                            </w:t>
            </w:r>
            <w:proofErr w:type="gramStart"/>
            <w:r>
              <w:rPr>
                <w:rFonts w:hint="eastAsia"/>
              </w:rPr>
              <w:t>标配的</w:t>
            </w:r>
            <w:proofErr w:type="gramEnd"/>
            <w:r>
              <w:rPr>
                <w:rFonts w:hint="eastAsia"/>
              </w:rPr>
              <w:t>压力范围是：0-520牛顿，也可以选择50牛顿和1000牛顿                                                                                     药片的直径为36mm以内。                                                                　分析能力为：每分钟5-8片，与被检测药片的硬度和直径有关。</w:t>
            </w:r>
          </w:p>
          <w:p w:rsidR="005D515B" w:rsidRDefault="005D515B" w:rsidP="005D515B">
            <w:pPr>
              <w:jc w:val="left"/>
            </w:pPr>
            <w:r>
              <w:rPr>
                <w:rFonts w:hint="eastAsia"/>
              </w:rPr>
              <w:t>带有药片碎片盘</w:t>
            </w:r>
          </w:p>
          <w:p w:rsidR="005D515B" w:rsidRDefault="005D515B" w:rsidP="005D515B">
            <w:pPr>
              <w:jc w:val="left"/>
            </w:pPr>
            <w:r>
              <w:rPr>
                <w:rFonts w:hint="eastAsia"/>
              </w:rPr>
              <w:t>参数设置包含日期、时间、压力单位、检测速度、PC接口、屏幕亮度、打印格式等。</w:t>
            </w:r>
          </w:p>
          <w:p w:rsidR="005D515B" w:rsidRDefault="005D515B" w:rsidP="005D515B">
            <w:r>
              <w:rPr>
                <w:rFonts w:hint="eastAsia"/>
              </w:rPr>
              <w:t>选配的键盘可以对菜单参数来设置，该功能带有密码保护，防止未授权的人进行修改并且要和已有的振实密度仪测量参数进行对比。</w:t>
            </w:r>
          </w:p>
          <w:p w:rsidR="00830320" w:rsidRDefault="00830320">
            <w:pPr>
              <w:ind w:leftChars="-1" w:left="285" w:hangingChars="136" w:hanging="287"/>
              <w:rPr>
                <w:b/>
                <w:sz w:val="21"/>
                <w:szCs w:val="21"/>
              </w:rPr>
            </w:pPr>
          </w:p>
          <w:p w:rsidR="00830320" w:rsidRDefault="00830320">
            <w:pPr>
              <w:ind w:leftChars="-1" w:left="285" w:hangingChars="136" w:hanging="287"/>
              <w:rPr>
                <w:b/>
                <w:sz w:val="21"/>
                <w:szCs w:val="21"/>
              </w:rPr>
            </w:pPr>
          </w:p>
          <w:p w:rsidR="00830320" w:rsidRDefault="00830320">
            <w:pPr>
              <w:ind w:leftChars="-1" w:left="324" w:hangingChars="136" w:hanging="326"/>
            </w:pPr>
          </w:p>
          <w:p w:rsidR="00830320" w:rsidRDefault="000723E1" w:rsidP="00C45A69">
            <w:pPr>
              <w:spacing w:line="360" w:lineRule="auto"/>
            </w:pPr>
            <w:r>
              <w:rPr>
                <w:rFonts w:hint="eastAsia"/>
              </w:rPr>
              <w:t xml:space="preserve">　　　　　　　　　　　　　　　　　　</w:t>
            </w:r>
            <w:bookmarkStart w:id="0" w:name="_GoBack"/>
            <w:bookmarkEnd w:id="0"/>
          </w:p>
        </w:tc>
      </w:tr>
    </w:tbl>
    <w:p w:rsidR="00830320" w:rsidRDefault="00830320">
      <w:pPr>
        <w:ind w:leftChars="-1" w:left="324" w:hangingChars="136" w:hanging="326"/>
      </w:pPr>
    </w:p>
    <w:sectPr w:rsidR="00830320">
      <w:pgSz w:w="11906" w:h="16838"/>
      <w:pgMar w:top="1440" w:right="1558"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7FC"/>
    <w:rsid w:val="000428E6"/>
    <w:rsid w:val="000539AA"/>
    <w:rsid w:val="00061C1A"/>
    <w:rsid w:val="000723E1"/>
    <w:rsid w:val="00077372"/>
    <w:rsid w:val="0009483D"/>
    <w:rsid w:val="000C5472"/>
    <w:rsid w:val="000D0ABB"/>
    <w:rsid w:val="000E2468"/>
    <w:rsid w:val="000F71DC"/>
    <w:rsid w:val="001072F8"/>
    <w:rsid w:val="00122CDC"/>
    <w:rsid w:val="001318D2"/>
    <w:rsid w:val="0018295E"/>
    <w:rsid w:val="001A3B3F"/>
    <w:rsid w:val="001A57CD"/>
    <w:rsid w:val="001A60DD"/>
    <w:rsid w:val="001B577E"/>
    <w:rsid w:val="001D0E43"/>
    <w:rsid w:val="001E4372"/>
    <w:rsid w:val="0020402B"/>
    <w:rsid w:val="0021436A"/>
    <w:rsid w:val="0022717C"/>
    <w:rsid w:val="00247277"/>
    <w:rsid w:val="0030643F"/>
    <w:rsid w:val="00311761"/>
    <w:rsid w:val="00313AF2"/>
    <w:rsid w:val="0032561D"/>
    <w:rsid w:val="003432A7"/>
    <w:rsid w:val="00347FA1"/>
    <w:rsid w:val="00355882"/>
    <w:rsid w:val="00383292"/>
    <w:rsid w:val="003A35B7"/>
    <w:rsid w:val="003A69A9"/>
    <w:rsid w:val="003C0E5A"/>
    <w:rsid w:val="003D4ADF"/>
    <w:rsid w:val="003F05CD"/>
    <w:rsid w:val="00410FBD"/>
    <w:rsid w:val="00436E53"/>
    <w:rsid w:val="00453E7B"/>
    <w:rsid w:val="00456E73"/>
    <w:rsid w:val="00467512"/>
    <w:rsid w:val="00487054"/>
    <w:rsid w:val="00494553"/>
    <w:rsid w:val="004D4263"/>
    <w:rsid w:val="005071F0"/>
    <w:rsid w:val="00545C9F"/>
    <w:rsid w:val="005D515B"/>
    <w:rsid w:val="006005AC"/>
    <w:rsid w:val="006279EF"/>
    <w:rsid w:val="006377DF"/>
    <w:rsid w:val="00643F60"/>
    <w:rsid w:val="00675388"/>
    <w:rsid w:val="00683DF3"/>
    <w:rsid w:val="00690F5A"/>
    <w:rsid w:val="00691305"/>
    <w:rsid w:val="00691BDD"/>
    <w:rsid w:val="006B7D59"/>
    <w:rsid w:val="00704CB2"/>
    <w:rsid w:val="00705092"/>
    <w:rsid w:val="00713F7B"/>
    <w:rsid w:val="00776FC0"/>
    <w:rsid w:val="00786FEC"/>
    <w:rsid w:val="00791D14"/>
    <w:rsid w:val="007B2DC9"/>
    <w:rsid w:val="007C0E4C"/>
    <w:rsid w:val="007D33E4"/>
    <w:rsid w:val="007D406B"/>
    <w:rsid w:val="007F6152"/>
    <w:rsid w:val="00801761"/>
    <w:rsid w:val="0080624F"/>
    <w:rsid w:val="008203E9"/>
    <w:rsid w:val="00830320"/>
    <w:rsid w:val="00841B2D"/>
    <w:rsid w:val="0085369C"/>
    <w:rsid w:val="008A1ED4"/>
    <w:rsid w:val="00930677"/>
    <w:rsid w:val="00963050"/>
    <w:rsid w:val="0096641C"/>
    <w:rsid w:val="00975CC0"/>
    <w:rsid w:val="009872BD"/>
    <w:rsid w:val="009917FC"/>
    <w:rsid w:val="009E0763"/>
    <w:rsid w:val="009F54CE"/>
    <w:rsid w:val="00A0479A"/>
    <w:rsid w:val="00A102B9"/>
    <w:rsid w:val="00A4416A"/>
    <w:rsid w:val="00A81C0F"/>
    <w:rsid w:val="00AB629C"/>
    <w:rsid w:val="00AB73B8"/>
    <w:rsid w:val="00B054EF"/>
    <w:rsid w:val="00B143D1"/>
    <w:rsid w:val="00B22852"/>
    <w:rsid w:val="00B36522"/>
    <w:rsid w:val="00B5175B"/>
    <w:rsid w:val="00B92919"/>
    <w:rsid w:val="00BA7EFC"/>
    <w:rsid w:val="00BF03ED"/>
    <w:rsid w:val="00C35B84"/>
    <w:rsid w:val="00C45333"/>
    <w:rsid w:val="00C45A69"/>
    <w:rsid w:val="00C818C3"/>
    <w:rsid w:val="00CB66F2"/>
    <w:rsid w:val="00CE1AE4"/>
    <w:rsid w:val="00D322BF"/>
    <w:rsid w:val="00D349FC"/>
    <w:rsid w:val="00D36F77"/>
    <w:rsid w:val="00D71ABB"/>
    <w:rsid w:val="00DA2C22"/>
    <w:rsid w:val="00DB33C2"/>
    <w:rsid w:val="00DC6233"/>
    <w:rsid w:val="00DE2684"/>
    <w:rsid w:val="00E11657"/>
    <w:rsid w:val="00E40CC1"/>
    <w:rsid w:val="00E4666E"/>
    <w:rsid w:val="00EA2450"/>
    <w:rsid w:val="00EA6C2F"/>
    <w:rsid w:val="00EE14A1"/>
    <w:rsid w:val="00EF5DB1"/>
    <w:rsid w:val="00F0013E"/>
    <w:rsid w:val="00F015F8"/>
    <w:rsid w:val="00F06A8F"/>
    <w:rsid w:val="00F25D5D"/>
    <w:rsid w:val="00F74347"/>
    <w:rsid w:val="00F74368"/>
    <w:rsid w:val="00F87038"/>
    <w:rsid w:val="00F87F54"/>
    <w:rsid w:val="00FC370A"/>
    <w:rsid w:val="00FF47B4"/>
    <w:rsid w:val="035667A4"/>
    <w:rsid w:val="0B131907"/>
    <w:rsid w:val="2FBA3D81"/>
    <w:rsid w:val="306A1938"/>
    <w:rsid w:val="3111295C"/>
    <w:rsid w:val="3DB23070"/>
    <w:rsid w:val="4A565026"/>
    <w:rsid w:val="5AF77C1A"/>
    <w:rsid w:val="622C4E9F"/>
    <w:rsid w:val="79D04C84"/>
    <w:rsid w:val="7B89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061BD"/>
  <w15:docId w15:val="{BB0BD8E2-3ACA-4274-B6C4-B767571A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宋体" w:hAnsi="宋体" w:cstheme="minorBidi"/>
      <w:kern w:val="2"/>
      <w:sz w:val="24"/>
      <w:szCs w:val="24"/>
    </w:rPr>
  </w:style>
  <w:style w:type="paragraph" w:styleId="1">
    <w:name w:val="heading 1"/>
    <w:basedOn w:val="a"/>
    <w:next w:val="a"/>
    <w:uiPriority w:val="9"/>
    <w:qFormat/>
    <w:pPr>
      <w:spacing w:beforeAutospacing="1" w:afterAutospacing="1"/>
      <w:jc w:val="left"/>
      <w:outlineLvl w:val="0"/>
    </w:pPr>
    <w:rPr>
      <w:rFonts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spacing w:beforeAutospacing="1" w:afterAutospacing="1"/>
      <w:jc w:val="left"/>
    </w:pPr>
    <w:rPr>
      <w:rFonts w:cs="Times New Roman"/>
      <w:kern w:val="0"/>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mpedfont20">
    <w:name w:val="bumpedfont20"/>
    <w:basedOn w:val="a0"/>
    <w:qFormat/>
  </w:style>
  <w:style w:type="paragraph" w:customStyle="1" w:styleId="s5">
    <w:name w:val="s5"/>
    <w:basedOn w:val="a"/>
    <w:qFormat/>
    <w:pPr>
      <w:widowControl/>
      <w:spacing w:before="100" w:beforeAutospacing="1" w:after="100" w:afterAutospacing="1"/>
      <w:jc w:val="left"/>
    </w:pPr>
    <w:rPr>
      <w:rFonts w:cs="宋体"/>
      <w:kern w:val="0"/>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106</Words>
  <Characters>610</Characters>
  <Application>Microsoft Office Word</Application>
  <DocSecurity>0</DocSecurity>
  <Lines>5</Lines>
  <Paragraphs>1</Paragraphs>
  <ScaleCrop>false</ScaleCrop>
  <Company>南京中医药大学</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汤凡</dc:creator>
  <cp:lastModifiedBy>葛叶琴</cp:lastModifiedBy>
  <cp:revision>9</cp:revision>
  <dcterms:created xsi:type="dcterms:W3CDTF">2017-11-22T05:38:00Z</dcterms:created>
  <dcterms:modified xsi:type="dcterms:W3CDTF">2018-05-02T06:30:00Z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