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7DF" w:rsidRDefault="004660CF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仪器设备购置技术参数要求确认单</w:t>
      </w:r>
    </w:p>
    <w:tbl>
      <w:tblPr>
        <w:tblStyle w:val="a8"/>
        <w:tblW w:w="8296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D367DF">
        <w:trPr>
          <w:trHeight w:val="368"/>
        </w:trPr>
        <w:tc>
          <w:tcPr>
            <w:tcW w:w="1413" w:type="dxa"/>
          </w:tcPr>
          <w:p w:rsidR="00D367DF" w:rsidRDefault="004660C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D367DF" w:rsidRDefault="004660CF">
            <w:r>
              <w:rPr>
                <w:rFonts w:hint="eastAsia"/>
              </w:rPr>
              <w:t>紫外分光光度计</w:t>
            </w:r>
          </w:p>
        </w:tc>
        <w:tc>
          <w:tcPr>
            <w:tcW w:w="1418" w:type="dxa"/>
          </w:tcPr>
          <w:p w:rsidR="00D367DF" w:rsidRDefault="004660C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  <w:vAlign w:val="center"/>
          </w:tcPr>
          <w:p w:rsidR="00D367DF" w:rsidRDefault="00D367DF"/>
        </w:tc>
      </w:tr>
      <w:tr w:rsidR="00D367DF">
        <w:trPr>
          <w:trHeight w:val="433"/>
        </w:trPr>
        <w:tc>
          <w:tcPr>
            <w:tcW w:w="2830" w:type="dxa"/>
            <w:gridSpan w:val="2"/>
          </w:tcPr>
          <w:p w:rsidR="00D367DF" w:rsidRDefault="004660C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367DF" w:rsidRPr="00525725" w:rsidRDefault="00525725" w:rsidP="00525725">
            <w:pPr>
              <w:widowControl/>
              <w:rPr>
                <w:rFonts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岛津UV-2600</w:t>
            </w:r>
            <w:r w:rsidR="00B82DD6">
              <w:rPr>
                <w:rFonts w:hint="eastAsia"/>
                <w:color w:val="000000"/>
                <w:sz w:val="22"/>
                <w:szCs w:val="22"/>
              </w:rPr>
              <w:t>（或其他品牌）</w:t>
            </w:r>
          </w:p>
        </w:tc>
      </w:tr>
      <w:tr w:rsidR="00D367DF">
        <w:trPr>
          <w:trHeight w:val="1079"/>
        </w:trPr>
        <w:tc>
          <w:tcPr>
            <w:tcW w:w="8296" w:type="dxa"/>
            <w:gridSpan w:val="5"/>
          </w:tcPr>
          <w:p w:rsidR="00D367DF" w:rsidRDefault="004660C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主要用途描述：</w:t>
            </w:r>
          </w:p>
          <w:p w:rsidR="00D367DF" w:rsidRDefault="004660CF">
            <w:pPr>
              <w:ind w:firstLineChars="200" w:firstLine="480"/>
            </w:pPr>
            <w:r>
              <w:rPr>
                <w:rFonts w:hint="eastAsia"/>
              </w:rPr>
              <w:t>测量样品的性质</w:t>
            </w:r>
          </w:p>
        </w:tc>
      </w:tr>
      <w:tr w:rsidR="00D367DF">
        <w:trPr>
          <w:trHeight w:val="7141"/>
        </w:trPr>
        <w:tc>
          <w:tcPr>
            <w:tcW w:w="8296" w:type="dxa"/>
            <w:gridSpan w:val="5"/>
          </w:tcPr>
          <w:p w:rsidR="00D367DF" w:rsidRDefault="004660CF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参数要求：</w:t>
            </w:r>
          </w:p>
          <w:p w:rsidR="00D367DF" w:rsidRDefault="004660CF">
            <w:pPr>
              <w:pStyle w:val="a7"/>
              <w:widowControl/>
              <w:numPr>
                <w:ilvl w:val="0"/>
                <w:numId w:val="1"/>
              </w:numPr>
              <w:spacing w:beforeAutospacing="0" w:afterAutospacing="0"/>
              <w:ind w:left="36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 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分光系统：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    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</w:rPr>
              <w:t>单单色器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2.</w:t>
            </w:r>
            <w:r>
              <w:rPr>
                <w:rFonts w:ascii="Times New Roman" w:hAnsi="Times New Roman"/>
                <w:color w:val="000000"/>
                <w:sz w:val="13"/>
                <w:szCs w:val="13"/>
              </w:rPr>
              <w:t> 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检测器：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     R-928PMT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3.</w:t>
            </w:r>
            <w:r>
              <w:rPr>
                <w:rFonts w:ascii="Times New Roman" w:hAnsi="Times New Roman"/>
                <w:color w:val="000000"/>
                <w:sz w:val="13"/>
                <w:szCs w:val="13"/>
              </w:rPr>
              <w:t> 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光源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      50W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卤素灯、氘灯、光源位置自动调整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4.</w:t>
            </w:r>
            <w:r>
              <w:rPr>
                <w:rFonts w:ascii="Times New Roman" w:hAnsi="Times New Roman"/>
                <w:color w:val="000000"/>
                <w:sz w:val="13"/>
                <w:szCs w:val="13"/>
              </w:rPr>
              <w:t> 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设定波长范围：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185-1400nm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5.</w:t>
            </w:r>
            <w:r>
              <w:rPr>
                <w:rFonts w:ascii="Times New Roman" w:hAnsi="Times New Roman"/>
                <w:color w:val="000000"/>
                <w:sz w:val="13"/>
                <w:szCs w:val="13"/>
              </w:rPr>
              <w:t> 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测定波长范围：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185-900nm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6.</w:t>
            </w:r>
            <w:r>
              <w:rPr>
                <w:rFonts w:ascii="Times New Roman" w:hAnsi="Times New Roman"/>
                <w:color w:val="000000"/>
                <w:sz w:val="13"/>
                <w:szCs w:val="13"/>
              </w:rPr>
              <w:t> 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波长准确性：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 ±0.1nm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（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655.1nm D2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），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±0.3nm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（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all range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）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7.</w:t>
            </w:r>
            <w:r>
              <w:rPr>
                <w:rFonts w:ascii="Times New Roman" w:hAnsi="Times New Roman"/>
                <w:color w:val="000000"/>
                <w:sz w:val="13"/>
                <w:szCs w:val="13"/>
              </w:rPr>
              <w:t> 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波长重现性：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 ±0.05nm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8.</w:t>
            </w:r>
            <w:r>
              <w:rPr>
                <w:rFonts w:ascii="Times New Roman" w:hAnsi="Times New Roman"/>
                <w:color w:val="000000"/>
                <w:sz w:val="13"/>
                <w:szCs w:val="13"/>
              </w:rPr>
              <w:t> 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波长扫描速度：波长移动约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14000nm/min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，波长扫描约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4000 to 0.5nm/min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9.</w:t>
            </w:r>
            <w:r>
              <w:rPr>
                <w:rFonts w:ascii="Times New Roman" w:hAnsi="Times New Roman"/>
                <w:color w:val="000000"/>
                <w:sz w:val="13"/>
                <w:szCs w:val="13"/>
              </w:rPr>
              <w:t>  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波长设定：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   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扫描开始波长和结束波长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1nm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，其他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0.1nm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10.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光源切换波长：与波长同步的自动切换，切换波长在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290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～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370nm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的范围内可任意设置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11.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光谱带宽：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   0.1/0.2/0.5/1/2/5 nm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12.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分辨率：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     0.1nm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13.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杂散光：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     Max 0.005%(220nm,NaI),Max 0.005%(340,370nm,NaNO2),Max 1%(196nm,KCl)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14.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测光模式：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   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吸光度（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）、透过率（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%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）反射率（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%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）、能量（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E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）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15.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测光范围：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   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吸光度：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-5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～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5Abs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，透射率、反射率：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0-100000%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16.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测光准确性：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 ±0.002Abs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（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0.5Abs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）、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±0.003ABS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（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1ABS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）、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±0.005ABS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（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2ABS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）、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±0.3%T</w:t>
            </w:r>
          </w:p>
          <w:p w:rsidR="00D367DF" w:rsidRDefault="004660CF">
            <w:pPr>
              <w:pStyle w:val="a7"/>
              <w:widowControl/>
              <w:spacing w:beforeAutospacing="0" w:afterAutospacing="0"/>
              <w:ind w:left="360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17.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测光重现性：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  ±0.001Abs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（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0.5Abs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）、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±0.001ABS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（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1ABS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）、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±0.003ABS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（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2ABS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）、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±0.1%T</w:t>
            </w:r>
          </w:p>
          <w:p w:rsidR="00D367DF" w:rsidRDefault="00D367DF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D367DF" w:rsidRDefault="00D367DF" w:rsidP="004660CF"/>
          <w:p w:rsidR="00B47D92" w:rsidRDefault="004660CF" w:rsidP="00B47D92">
            <w:pPr>
              <w:spacing w:line="360" w:lineRule="auto"/>
            </w:pPr>
            <w:r>
              <w:rPr>
                <w:rFonts w:hint="eastAsia"/>
              </w:rPr>
              <w:t xml:space="preserve">　　　　　　　　　　　　　　　　　　</w:t>
            </w:r>
          </w:p>
          <w:p w:rsidR="00D367DF" w:rsidRDefault="00D367DF">
            <w:pPr>
              <w:spacing w:line="360" w:lineRule="auto"/>
            </w:pPr>
          </w:p>
        </w:tc>
      </w:tr>
    </w:tbl>
    <w:p w:rsidR="00D367DF" w:rsidRPr="004660CF" w:rsidRDefault="00D367DF" w:rsidP="00B47D92">
      <w:pPr>
        <w:rPr>
          <w:sz w:val="18"/>
          <w:szCs w:val="18"/>
        </w:rPr>
      </w:pPr>
      <w:bookmarkStart w:id="0" w:name="_GoBack"/>
      <w:bookmarkEnd w:id="0"/>
    </w:p>
    <w:sectPr w:rsidR="00D367DF" w:rsidRPr="004660CF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B8E" w:rsidRDefault="00125B8E" w:rsidP="0021698D">
      <w:r>
        <w:separator/>
      </w:r>
    </w:p>
  </w:endnote>
  <w:endnote w:type="continuationSeparator" w:id="0">
    <w:p w:rsidR="00125B8E" w:rsidRDefault="00125B8E" w:rsidP="00216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B8E" w:rsidRDefault="00125B8E" w:rsidP="0021698D">
      <w:r>
        <w:separator/>
      </w:r>
    </w:p>
  </w:footnote>
  <w:footnote w:type="continuationSeparator" w:id="0">
    <w:p w:rsidR="00125B8E" w:rsidRDefault="00125B8E" w:rsidP="00216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BB978"/>
    <w:multiLevelType w:val="singleLevel"/>
    <w:tmpl w:val="5A2BB97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428E6"/>
    <w:rsid w:val="000539AA"/>
    <w:rsid w:val="00061C1A"/>
    <w:rsid w:val="00077372"/>
    <w:rsid w:val="0009483D"/>
    <w:rsid w:val="000C5472"/>
    <w:rsid w:val="000D0ABB"/>
    <w:rsid w:val="000E2468"/>
    <w:rsid w:val="000F71DC"/>
    <w:rsid w:val="001072F8"/>
    <w:rsid w:val="00122CDC"/>
    <w:rsid w:val="00125B8E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1698D"/>
    <w:rsid w:val="0022717C"/>
    <w:rsid w:val="00247277"/>
    <w:rsid w:val="0030643F"/>
    <w:rsid w:val="00311761"/>
    <w:rsid w:val="00313AF2"/>
    <w:rsid w:val="0032561D"/>
    <w:rsid w:val="003432A7"/>
    <w:rsid w:val="00347FA1"/>
    <w:rsid w:val="00355882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60CF"/>
    <w:rsid w:val="00467512"/>
    <w:rsid w:val="00487054"/>
    <w:rsid w:val="00494553"/>
    <w:rsid w:val="004D4263"/>
    <w:rsid w:val="005071F0"/>
    <w:rsid w:val="00525725"/>
    <w:rsid w:val="00545C9F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704CB2"/>
    <w:rsid w:val="0070509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A1ED4"/>
    <w:rsid w:val="00930677"/>
    <w:rsid w:val="00963050"/>
    <w:rsid w:val="0096641C"/>
    <w:rsid w:val="00975CC0"/>
    <w:rsid w:val="009872BD"/>
    <w:rsid w:val="009917FC"/>
    <w:rsid w:val="009F54CE"/>
    <w:rsid w:val="00A0479A"/>
    <w:rsid w:val="00A102B9"/>
    <w:rsid w:val="00A4416A"/>
    <w:rsid w:val="00A81C0F"/>
    <w:rsid w:val="00AB629C"/>
    <w:rsid w:val="00AB73B8"/>
    <w:rsid w:val="00AE497A"/>
    <w:rsid w:val="00B054EF"/>
    <w:rsid w:val="00B143D1"/>
    <w:rsid w:val="00B22852"/>
    <w:rsid w:val="00B36522"/>
    <w:rsid w:val="00B47D92"/>
    <w:rsid w:val="00B5175B"/>
    <w:rsid w:val="00B708DD"/>
    <w:rsid w:val="00B82DD6"/>
    <w:rsid w:val="00B92919"/>
    <w:rsid w:val="00BF03ED"/>
    <w:rsid w:val="00C35B84"/>
    <w:rsid w:val="00C45333"/>
    <w:rsid w:val="00C818C3"/>
    <w:rsid w:val="00CB66F2"/>
    <w:rsid w:val="00CE1AE4"/>
    <w:rsid w:val="00D322BF"/>
    <w:rsid w:val="00D349FC"/>
    <w:rsid w:val="00D367DF"/>
    <w:rsid w:val="00D36F77"/>
    <w:rsid w:val="00D6154F"/>
    <w:rsid w:val="00D71ABB"/>
    <w:rsid w:val="00DA2C22"/>
    <w:rsid w:val="00DB33C2"/>
    <w:rsid w:val="00DC6233"/>
    <w:rsid w:val="00DE2684"/>
    <w:rsid w:val="00E11657"/>
    <w:rsid w:val="00E40CC1"/>
    <w:rsid w:val="00E4666E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C370A"/>
    <w:rsid w:val="00FF47B4"/>
    <w:rsid w:val="035667A4"/>
    <w:rsid w:val="190B72DA"/>
    <w:rsid w:val="306A1938"/>
    <w:rsid w:val="3111295C"/>
    <w:rsid w:val="4A565026"/>
    <w:rsid w:val="5AF77C1A"/>
    <w:rsid w:val="622C4E9F"/>
    <w:rsid w:val="6DB32225"/>
    <w:rsid w:val="79D04C84"/>
    <w:rsid w:val="7B89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FDA3179-93A3-48CF-A144-C249C2D33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宋体" w:hAnsi="宋体" w:cstheme="minorBidi"/>
      <w:kern w:val="2"/>
      <w:sz w:val="24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spacing w:beforeAutospacing="1" w:afterAutospacing="1"/>
      <w:jc w:val="left"/>
    </w:pPr>
    <w:rPr>
      <w:rFonts w:cs="Times New Roman"/>
      <w:kern w:val="0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qFormat/>
  </w:style>
  <w:style w:type="paragraph" w:customStyle="1" w:styleId="s5">
    <w:name w:val="s5"/>
    <w:basedOn w:val="a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B82DD6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B82DD6"/>
    <w:rPr>
      <w:rFonts w:ascii="宋体" w:hAnsi="宋体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7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673</Characters>
  <Application>Microsoft Office Word</Application>
  <DocSecurity>0</DocSecurity>
  <Lines>5</Lines>
  <Paragraphs>1</Paragraphs>
  <ScaleCrop>false</ScaleCrop>
  <Company>南京中医药大学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9</cp:revision>
  <cp:lastPrinted>2018-04-20T03:17:00Z</cp:lastPrinted>
  <dcterms:created xsi:type="dcterms:W3CDTF">2017-11-22T05:38:00Z</dcterms:created>
  <dcterms:modified xsi:type="dcterms:W3CDTF">2018-05-02T06:33:00Z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