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6142" w14:textId="77777777" w:rsidR="00DA1C41" w:rsidRDefault="00AD078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8280" w:type="dxa"/>
        <w:tblLayout w:type="fixed"/>
        <w:tblLook w:val="04A0" w:firstRow="1" w:lastRow="0" w:firstColumn="1" w:lastColumn="0" w:noHBand="0" w:noVBand="1"/>
      </w:tblPr>
      <w:tblGrid>
        <w:gridCol w:w="1976"/>
        <w:gridCol w:w="2405"/>
        <w:gridCol w:w="3899"/>
      </w:tblGrid>
      <w:tr w:rsidR="00AD078A" w14:paraId="53E8B94D" w14:textId="77777777" w:rsidTr="002C1284">
        <w:trPr>
          <w:trHeight w:val="146"/>
        </w:trPr>
        <w:tc>
          <w:tcPr>
            <w:tcW w:w="1976" w:type="dxa"/>
          </w:tcPr>
          <w:p w14:paraId="69BD065A" w14:textId="77777777" w:rsidR="00AD078A" w:rsidRDefault="00AD07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05" w:type="dxa"/>
          </w:tcPr>
          <w:p w14:paraId="13A9A1AF" w14:textId="77777777" w:rsidR="00AD078A" w:rsidRDefault="00AD07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试剂安全柜</w:t>
            </w:r>
          </w:p>
        </w:tc>
        <w:tc>
          <w:tcPr>
            <w:tcW w:w="3899" w:type="dxa"/>
          </w:tcPr>
          <w:p w14:paraId="0CFCA8E9" w14:textId="77777777" w:rsidR="00AD078A" w:rsidRDefault="00AD078A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A1C41" w14:paraId="1B7FDC20" w14:textId="77777777">
        <w:trPr>
          <w:trHeight w:val="146"/>
        </w:trPr>
        <w:tc>
          <w:tcPr>
            <w:tcW w:w="8280" w:type="dxa"/>
            <w:gridSpan w:val="3"/>
          </w:tcPr>
          <w:p w14:paraId="46BB5384" w14:textId="77777777" w:rsidR="00DA1C41" w:rsidRDefault="00AD07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EB8E764" wp14:editId="2691CA29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344170</wp:posOffset>
                      </wp:positionV>
                      <wp:extent cx="1087120" cy="373380"/>
                      <wp:effectExtent l="0" t="0" r="0" b="0"/>
                      <wp:wrapNone/>
                      <wp:docPr id="85" name="文本框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69035" y="3434715"/>
                                <a:ext cx="108712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0550C6" w14:textId="77777777" w:rsidR="00DA1C41" w:rsidRDefault="00AD078A">
                                  <w:pPr>
                                    <w:rPr>
                                      <w:rFonts w:ascii="宋体" w:eastAsia="宋体" w:hAnsi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  <w:sz w:val="28"/>
                                      <w:szCs w:val="28"/>
                                    </w:rPr>
                                    <w:t>参数要求：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B8E7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5" o:spid="_x0000_s1026" type="#_x0000_t202" style="position:absolute;left:0;text-align:left;margin-left:-6.05pt;margin-top:27.1pt;width:85.6pt;height:29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" filled="f" stroked="f" strokeweight=".5pt">
                      <v:textbox>
                        <w:txbxContent>
                          <w:p w14:paraId="420550C6" w14:textId="77777777" w:rsidR="00DA1C41" w:rsidRDefault="00AD078A">
                            <w:pPr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t>参数要求：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药学院教学实验中心实验室安全防护</w:t>
            </w:r>
          </w:p>
        </w:tc>
      </w:tr>
      <w:tr w:rsidR="00DA1C41" w14:paraId="18017772" w14:textId="77777777">
        <w:trPr>
          <w:trHeight w:val="2304"/>
        </w:trPr>
        <w:tc>
          <w:tcPr>
            <w:tcW w:w="8280" w:type="dxa"/>
            <w:gridSpan w:val="3"/>
            <w:shd w:val="clear" w:color="auto" w:fill="auto"/>
          </w:tcPr>
          <w:p w14:paraId="132C840E" w14:textId="77777777" w:rsidR="00DA1C41" w:rsidRDefault="00DA1C4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DD2CB0E" w14:textId="77777777" w:rsidR="00DA1C41" w:rsidRDefault="00AD078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易燃液体防火安全柜（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14:paraId="0AC493E2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1650*1090*460mm</w:t>
            </w:r>
          </w:p>
          <w:p w14:paraId="3269F6A1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结构：双层钢板</w:t>
            </w:r>
          </w:p>
          <w:p w14:paraId="26275ACD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门型：双门</w:t>
            </w:r>
          </w:p>
          <w:p w14:paraId="4ED33BEB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颜色：黄色</w:t>
            </w:r>
          </w:p>
          <w:p w14:paraId="18AE9139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锁具：双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级机械锁</w:t>
            </w:r>
          </w:p>
          <w:p w14:paraId="7C05EBEE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层板：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层可调节层板</w:t>
            </w:r>
          </w:p>
          <w:p w14:paraId="0A38FA75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柜子依照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GB/T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10125-2012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进行盐雾试验检测，防盐雾腐蚀保护等级不低于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级，提供盐雾试验检测报告复印件佐证。</w:t>
            </w:r>
          </w:p>
          <w:p w14:paraId="46ED0AAF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柜子通过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EN14470-1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检测标准，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90min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耐火试验中，柜内最高温度不超过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44.8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℃，提供柜体耐火检测报告复印件佐证。</w:t>
            </w:r>
          </w:p>
          <w:p w14:paraId="0EBFAD8D" w14:textId="77777777" w:rsidR="00DA1C41" w:rsidRDefault="00AD07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二、可燃液体防火安全柜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6A71A2C2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1650*1090*460mm</w:t>
            </w:r>
          </w:p>
          <w:p w14:paraId="247DD095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结构：双层钢板</w:t>
            </w:r>
          </w:p>
          <w:p w14:paraId="09B7B162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门型：双门</w:t>
            </w:r>
          </w:p>
          <w:p w14:paraId="671CBA7E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颜色：红色</w:t>
            </w:r>
          </w:p>
          <w:p w14:paraId="542B4EF6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锁具：双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级机械锁</w:t>
            </w:r>
          </w:p>
          <w:p w14:paraId="1C810F62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层板：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层可调节层板</w:t>
            </w:r>
          </w:p>
          <w:p w14:paraId="1E37D82D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柜子依照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GB/T 10125-2012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进行盐雾试验检测，防盐雾腐蚀保护等级不低于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级，提供盐雾试验检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测报告复印件佐证。</w:t>
            </w:r>
          </w:p>
          <w:p w14:paraId="5F6D0B51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柜子通过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EN14470-1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检测标准，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90min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耐火试验中，柜内最高温度不超过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44.8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℃，提供柜体耐火检测报告复印件佐证。</w:t>
            </w:r>
          </w:p>
          <w:p w14:paraId="7557FB83" w14:textId="77777777" w:rsidR="00DA1C41" w:rsidRDefault="00AD07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三、弱腐蚀性液体防火安全柜（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  <w:p w14:paraId="4B58CFAB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1650*1090*460mm</w:t>
            </w:r>
          </w:p>
          <w:p w14:paraId="2923AF5C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结构：双层钢板</w:t>
            </w:r>
          </w:p>
          <w:p w14:paraId="590B26E6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门型：双门</w:t>
            </w:r>
          </w:p>
          <w:p w14:paraId="1BE03487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颜色：蓝色</w:t>
            </w:r>
          </w:p>
          <w:p w14:paraId="034BD2E6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锁具：双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级机械锁</w:t>
            </w:r>
          </w:p>
          <w:p w14:paraId="0EE66958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层板：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层可调节层板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防渗漏托盘</w:t>
            </w:r>
          </w:p>
          <w:p w14:paraId="386419C2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7.PP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密封盒：可存放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500ml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试剂密封盒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只，底部设有防粘连设计。（现场提供样品）</w:t>
            </w:r>
          </w:p>
          <w:p w14:paraId="733CE836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板材检测报告：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板材通过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CMA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CNAS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认证实验室出具的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材质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SGS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认证。其中板材负荷变形温度不低于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142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ISO 75-1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2013 &amp; ISO75-2:2013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维卡软化温度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ISO 306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2013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B50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提供检测报告复印件佐证，原件现场查验。</w:t>
            </w:r>
          </w:p>
          <w:p w14:paraId="02A55D6D" w14:textId="77777777" w:rsidR="00DA1C41" w:rsidRDefault="00AD07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四、强酸碱储存柜（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</w:t>
            </w:r>
          </w:p>
          <w:p w14:paraId="1CFDD12D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1800*900*460mm</w:t>
            </w:r>
          </w:p>
          <w:p w14:paraId="504E7621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门型：上下对开门</w:t>
            </w:r>
          </w:p>
          <w:p w14:paraId="6D16A51B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材质：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材质</w:t>
            </w:r>
          </w:p>
          <w:p w14:paraId="18C8E3D6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锁具：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双耐腐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蚀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挂锁</w:t>
            </w:r>
          </w:p>
          <w:p w14:paraId="6DD9594A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层板：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层可调节一体注塑成型层板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层固定层板</w:t>
            </w:r>
          </w:p>
          <w:p w14:paraId="46434FD6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板材通过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CMA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CNAS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认证实验室出具的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材质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SGS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认证。其中板材负荷变形温度不低于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142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ISO 75-1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2013 &amp; ISO75-2:2013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维卡软化温度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ISO 306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2013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B50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），提供检测报告复印件佐证，原件现场查验。</w:t>
            </w:r>
          </w:p>
          <w:p w14:paraId="1F5AAA92" w14:textId="77777777" w:rsidR="00DA1C41" w:rsidRDefault="00AD07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五、全钢毒品柜（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</w:t>
            </w:r>
          </w:p>
          <w:p w14:paraId="744E771B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规格：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1650*1090*460mm</w:t>
            </w:r>
          </w:p>
          <w:p w14:paraId="013C3F5F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结构：双层钢板</w:t>
            </w:r>
          </w:p>
          <w:p w14:paraId="7F57DD06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门型：双门</w:t>
            </w:r>
          </w:p>
          <w:p w14:paraId="68C73440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颜色：灰白色</w:t>
            </w:r>
          </w:p>
          <w:p w14:paraId="3D2C7768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锁具：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级机械锁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电子密码锁</w:t>
            </w:r>
          </w:p>
          <w:p w14:paraId="6DEDA9CB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层板：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层可调节层板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防渗漏托盘，承重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200KG</w:t>
            </w:r>
          </w:p>
          <w:p w14:paraId="5197C8DB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提供钢制层板承重不小于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200KG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检测报告复印件佐证。</w:t>
            </w:r>
          </w:p>
          <w:p w14:paraId="470159FE" w14:textId="77777777" w:rsidR="00DA1C41" w:rsidRDefault="00AD078A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8.PP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板材通过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CMA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CNAS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认证实验室出具的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材质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SGS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认证。其中板材负荷变形温度不低于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142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ISO 75-1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2013 &amp; ISO75-2:2013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维卡软化温度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ISO 306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2013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方法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B50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），提供检测报告复印件佐证，原件现场查验。</w:t>
            </w:r>
          </w:p>
          <w:p w14:paraId="19E63659" w14:textId="77777777" w:rsidR="00DA1C41" w:rsidRDefault="00DA1C4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9A91E6F" w14:textId="0D9C936F" w:rsidR="00DA1C41" w:rsidRDefault="00DA1C4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CA345C7" w14:textId="4AD0BC6D" w:rsidR="00DA1C41" w:rsidRDefault="00DA1C4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A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-weight : 400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5F84"/>
    <w:multiLevelType w:val="multilevel"/>
    <w:tmpl w:val="7B7E5F8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05FE5"/>
    <w:rsid w:val="00017880"/>
    <w:rsid w:val="00037DEB"/>
    <w:rsid w:val="0004143D"/>
    <w:rsid w:val="00046197"/>
    <w:rsid w:val="00070CA7"/>
    <w:rsid w:val="00072F85"/>
    <w:rsid w:val="00077372"/>
    <w:rsid w:val="0009091A"/>
    <w:rsid w:val="00094CB6"/>
    <w:rsid w:val="000A535A"/>
    <w:rsid w:val="000B76EF"/>
    <w:rsid w:val="000B78FA"/>
    <w:rsid w:val="000D329C"/>
    <w:rsid w:val="0011746F"/>
    <w:rsid w:val="00120DF9"/>
    <w:rsid w:val="00121BC9"/>
    <w:rsid w:val="00122E4F"/>
    <w:rsid w:val="0012381B"/>
    <w:rsid w:val="0013686F"/>
    <w:rsid w:val="001E41F7"/>
    <w:rsid w:val="001F20CB"/>
    <w:rsid w:val="001F2A5B"/>
    <w:rsid w:val="0020752D"/>
    <w:rsid w:val="002142C8"/>
    <w:rsid w:val="00222003"/>
    <w:rsid w:val="00222D73"/>
    <w:rsid w:val="00230044"/>
    <w:rsid w:val="00234181"/>
    <w:rsid w:val="00237F83"/>
    <w:rsid w:val="002743CD"/>
    <w:rsid w:val="00276A24"/>
    <w:rsid w:val="00284A18"/>
    <w:rsid w:val="002B1021"/>
    <w:rsid w:val="002B7DAD"/>
    <w:rsid w:val="002D449D"/>
    <w:rsid w:val="003372BD"/>
    <w:rsid w:val="0033744F"/>
    <w:rsid w:val="003446B7"/>
    <w:rsid w:val="00352698"/>
    <w:rsid w:val="00364FD5"/>
    <w:rsid w:val="00372848"/>
    <w:rsid w:val="003A4A75"/>
    <w:rsid w:val="003C59F8"/>
    <w:rsid w:val="00404B29"/>
    <w:rsid w:val="004227D5"/>
    <w:rsid w:val="00425A68"/>
    <w:rsid w:val="00445ACF"/>
    <w:rsid w:val="00464029"/>
    <w:rsid w:val="0047648B"/>
    <w:rsid w:val="004871BF"/>
    <w:rsid w:val="004B058A"/>
    <w:rsid w:val="004B28EB"/>
    <w:rsid w:val="004B6028"/>
    <w:rsid w:val="004E37E9"/>
    <w:rsid w:val="004F0AC9"/>
    <w:rsid w:val="005270BD"/>
    <w:rsid w:val="00534943"/>
    <w:rsid w:val="00534ECA"/>
    <w:rsid w:val="00542A30"/>
    <w:rsid w:val="00542CC8"/>
    <w:rsid w:val="00554B83"/>
    <w:rsid w:val="00564736"/>
    <w:rsid w:val="00572DC6"/>
    <w:rsid w:val="005906E1"/>
    <w:rsid w:val="005B2098"/>
    <w:rsid w:val="005C001A"/>
    <w:rsid w:val="005E62FE"/>
    <w:rsid w:val="005F1D30"/>
    <w:rsid w:val="00601FC5"/>
    <w:rsid w:val="00602E05"/>
    <w:rsid w:val="006041E6"/>
    <w:rsid w:val="006121F1"/>
    <w:rsid w:val="00622916"/>
    <w:rsid w:val="00630B5A"/>
    <w:rsid w:val="00630F2F"/>
    <w:rsid w:val="00647E31"/>
    <w:rsid w:val="006621AD"/>
    <w:rsid w:val="006677D0"/>
    <w:rsid w:val="00674B01"/>
    <w:rsid w:val="006A2B87"/>
    <w:rsid w:val="006B21B9"/>
    <w:rsid w:val="00721340"/>
    <w:rsid w:val="00736265"/>
    <w:rsid w:val="00747ED1"/>
    <w:rsid w:val="00752168"/>
    <w:rsid w:val="00752C5B"/>
    <w:rsid w:val="00762DE3"/>
    <w:rsid w:val="00780246"/>
    <w:rsid w:val="007A3395"/>
    <w:rsid w:val="007C0E4C"/>
    <w:rsid w:val="007F5C3D"/>
    <w:rsid w:val="00820A4B"/>
    <w:rsid w:val="0085369C"/>
    <w:rsid w:val="00877AF3"/>
    <w:rsid w:val="00887119"/>
    <w:rsid w:val="008A144B"/>
    <w:rsid w:val="008A3F91"/>
    <w:rsid w:val="008D2243"/>
    <w:rsid w:val="008F503E"/>
    <w:rsid w:val="009154C0"/>
    <w:rsid w:val="009211C7"/>
    <w:rsid w:val="00935E6B"/>
    <w:rsid w:val="00950E95"/>
    <w:rsid w:val="00963E01"/>
    <w:rsid w:val="00967E53"/>
    <w:rsid w:val="009917FC"/>
    <w:rsid w:val="009B1350"/>
    <w:rsid w:val="009B7125"/>
    <w:rsid w:val="009E0CD1"/>
    <w:rsid w:val="00A10424"/>
    <w:rsid w:val="00A26CC8"/>
    <w:rsid w:val="00A27822"/>
    <w:rsid w:val="00A27E0B"/>
    <w:rsid w:val="00A46DCA"/>
    <w:rsid w:val="00A57600"/>
    <w:rsid w:val="00A766F2"/>
    <w:rsid w:val="00A92052"/>
    <w:rsid w:val="00A937D9"/>
    <w:rsid w:val="00A9427B"/>
    <w:rsid w:val="00AB6FDB"/>
    <w:rsid w:val="00AC1344"/>
    <w:rsid w:val="00AD078A"/>
    <w:rsid w:val="00B0651F"/>
    <w:rsid w:val="00B22143"/>
    <w:rsid w:val="00B37ED7"/>
    <w:rsid w:val="00B405FF"/>
    <w:rsid w:val="00B43CD6"/>
    <w:rsid w:val="00B56C21"/>
    <w:rsid w:val="00B6694B"/>
    <w:rsid w:val="00B72E9A"/>
    <w:rsid w:val="00B76B2B"/>
    <w:rsid w:val="00B76E08"/>
    <w:rsid w:val="00B834BE"/>
    <w:rsid w:val="00BA6681"/>
    <w:rsid w:val="00BC2EF8"/>
    <w:rsid w:val="00BC3411"/>
    <w:rsid w:val="00BC36A8"/>
    <w:rsid w:val="00BC4FBC"/>
    <w:rsid w:val="00BD5C7E"/>
    <w:rsid w:val="00BE34E2"/>
    <w:rsid w:val="00BE3ED8"/>
    <w:rsid w:val="00C03F4C"/>
    <w:rsid w:val="00C25ACC"/>
    <w:rsid w:val="00C338B0"/>
    <w:rsid w:val="00C3522B"/>
    <w:rsid w:val="00C63BE9"/>
    <w:rsid w:val="00C75704"/>
    <w:rsid w:val="00C75965"/>
    <w:rsid w:val="00C75BE3"/>
    <w:rsid w:val="00CD7355"/>
    <w:rsid w:val="00CE6A07"/>
    <w:rsid w:val="00CF6E3E"/>
    <w:rsid w:val="00D03C77"/>
    <w:rsid w:val="00D359A7"/>
    <w:rsid w:val="00D463C3"/>
    <w:rsid w:val="00D4732B"/>
    <w:rsid w:val="00D56795"/>
    <w:rsid w:val="00D965A4"/>
    <w:rsid w:val="00D97445"/>
    <w:rsid w:val="00D9756F"/>
    <w:rsid w:val="00DA1C41"/>
    <w:rsid w:val="00DA3C4B"/>
    <w:rsid w:val="00DB5712"/>
    <w:rsid w:val="00DB5A49"/>
    <w:rsid w:val="00DB6D55"/>
    <w:rsid w:val="00DC37D7"/>
    <w:rsid w:val="00DE48C4"/>
    <w:rsid w:val="00DF372F"/>
    <w:rsid w:val="00E02001"/>
    <w:rsid w:val="00E467E1"/>
    <w:rsid w:val="00E51682"/>
    <w:rsid w:val="00E55ED6"/>
    <w:rsid w:val="00E67035"/>
    <w:rsid w:val="00E81057"/>
    <w:rsid w:val="00EA3675"/>
    <w:rsid w:val="00EA55DD"/>
    <w:rsid w:val="00ED1E73"/>
    <w:rsid w:val="00ED383E"/>
    <w:rsid w:val="00ED384D"/>
    <w:rsid w:val="00ED7B7A"/>
    <w:rsid w:val="00F01A45"/>
    <w:rsid w:val="00F0283C"/>
    <w:rsid w:val="00F06A8F"/>
    <w:rsid w:val="00F14D83"/>
    <w:rsid w:val="00F41E3A"/>
    <w:rsid w:val="00F54F42"/>
    <w:rsid w:val="00F632A0"/>
    <w:rsid w:val="00F6707B"/>
    <w:rsid w:val="00F739DD"/>
    <w:rsid w:val="00F74863"/>
    <w:rsid w:val="00FF0C9B"/>
    <w:rsid w:val="00FF3DA7"/>
    <w:rsid w:val="0149492A"/>
    <w:rsid w:val="0904100A"/>
    <w:rsid w:val="0C9E1212"/>
    <w:rsid w:val="14D22751"/>
    <w:rsid w:val="1D666339"/>
    <w:rsid w:val="2DEA63EC"/>
    <w:rsid w:val="34512856"/>
    <w:rsid w:val="36523662"/>
    <w:rsid w:val="3E892525"/>
    <w:rsid w:val="42407BC3"/>
    <w:rsid w:val="45FF639F"/>
    <w:rsid w:val="4D642924"/>
    <w:rsid w:val="4D99526C"/>
    <w:rsid w:val="527178E3"/>
    <w:rsid w:val="55A47FCA"/>
    <w:rsid w:val="55E82CD9"/>
    <w:rsid w:val="55FE4E5E"/>
    <w:rsid w:val="60F8078E"/>
    <w:rsid w:val="63C420D4"/>
    <w:rsid w:val="64806E19"/>
    <w:rsid w:val="648676D4"/>
    <w:rsid w:val="6AA53E51"/>
    <w:rsid w:val="6E1108E5"/>
    <w:rsid w:val="6E7F7888"/>
    <w:rsid w:val="6F672152"/>
    <w:rsid w:val="7DEC63C2"/>
    <w:rsid w:val="7E1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50BA96"/>
  <w15:docId w15:val="{90A19743-D4B8-44C7-8C53-B282ECEB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font-weight : 400" w:eastAsia="font-weight : 400" w:hAnsi="font-weight : 400" w:cs="font-weight : 400"/>
      <w:color w:val="000000"/>
      <w:sz w:val="18"/>
      <w:szCs w:val="18"/>
      <w:u w:val="non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1099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2021-11-09T01:56:00Z</dcterms:created>
  <dcterms:modified xsi:type="dcterms:W3CDTF">2021-11-09T01:56:00Z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8CD27E961DEC4DB691D5CD779D217C0F</vt:lpwstr>
  </property>
</Properties>
</file>