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D50A8" w:rsidRPr="009917FC" w:rsidTr="008970C7">
        <w:tc>
          <w:tcPr>
            <w:tcW w:w="8296" w:type="dxa"/>
          </w:tcPr>
          <w:p w:rsidR="00BD50A8" w:rsidRPr="009917FC" w:rsidRDefault="00BD50A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</w:tr>
      <w:tr w:rsidR="009917FC" w:rsidRPr="001B7487" w:rsidTr="007C0E4C">
        <w:trPr>
          <w:trHeight w:val="7141"/>
        </w:trPr>
        <w:tc>
          <w:tcPr>
            <w:tcW w:w="8296" w:type="dxa"/>
          </w:tcPr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Pr="001B7487">
              <w:rPr>
                <w:rFonts w:ascii="宋体" w:eastAsia="宋体" w:hAnsi="宋体" w:hint="eastAsia"/>
                <w:szCs w:val="21"/>
              </w:rPr>
              <w:t>组织匀浆机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1B7487">
              <w:rPr>
                <w:rFonts w:ascii="宋体" w:eastAsia="宋体" w:hAnsi="宋体" w:hint="eastAsia"/>
                <w:szCs w:val="21"/>
              </w:rPr>
              <w:t>主要用途描述：生物化学实验教学</w:t>
            </w:r>
          </w:p>
          <w:p w:rsidR="009917FC" w:rsidRPr="001B7487" w:rsidRDefault="009917FC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Pr="00AD3953">
              <w:rPr>
                <w:rFonts w:ascii="宋体" w:eastAsia="宋体" w:hAnsi="宋体" w:hint="eastAsia"/>
                <w:szCs w:val="21"/>
              </w:rPr>
              <w:t>电源：</w:t>
            </w:r>
            <w:r w:rsidRPr="00AD3953">
              <w:rPr>
                <w:rFonts w:ascii="宋体" w:eastAsia="宋体" w:hAnsi="宋体"/>
                <w:szCs w:val="21"/>
              </w:rPr>
              <w:t>110-120V/60Hz</w:t>
            </w:r>
            <w:r w:rsidR="00A839D3">
              <w:rPr>
                <w:rFonts w:ascii="宋体" w:eastAsia="宋体" w:hAnsi="宋体" w:hint="eastAsia"/>
                <w:szCs w:val="21"/>
              </w:rPr>
              <w:t>；</w:t>
            </w:r>
            <w:r w:rsidR="00A839D3">
              <w:rPr>
                <w:rFonts w:ascii="宋体" w:eastAsia="宋体" w:hAnsi="宋体"/>
                <w:szCs w:val="21"/>
              </w:rPr>
              <w:t xml:space="preserve">  </w:t>
            </w:r>
            <w:r w:rsidRPr="00AD3953">
              <w:rPr>
                <w:rFonts w:ascii="宋体" w:eastAsia="宋体" w:hAnsi="宋体"/>
                <w:szCs w:val="21"/>
              </w:rPr>
              <w:t>220-240V/50-60Hz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AD3953">
              <w:rPr>
                <w:rFonts w:ascii="宋体" w:eastAsia="宋体" w:hAnsi="宋体" w:hint="eastAsia"/>
                <w:szCs w:val="21"/>
              </w:rPr>
              <w:t>输入电压：</w:t>
            </w:r>
            <w:r w:rsidRPr="00AD3953">
              <w:rPr>
                <w:rFonts w:ascii="宋体" w:eastAsia="宋体" w:hAnsi="宋体"/>
                <w:szCs w:val="21"/>
              </w:rPr>
              <w:t>160W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AD3953">
              <w:rPr>
                <w:rFonts w:ascii="宋体" w:eastAsia="宋体" w:hAnsi="宋体" w:hint="eastAsia"/>
                <w:szCs w:val="21"/>
              </w:rPr>
              <w:t>转速：</w:t>
            </w:r>
            <w:r w:rsidRPr="00AD3953">
              <w:rPr>
                <w:rFonts w:ascii="宋体" w:eastAsia="宋体" w:hAnsi="宋体"/>
                <w:szCs w:val="21"/>
              </w:rPr>
              <w:t>8000-320000pm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Pr="00AD3953">
              <w:rPr>
                <w:rFonts w:ascii="宋体" w:eastAsia="宋体" w:hAnsi="宋体" w:hint="eastAsia"/>
                <w:szCs w:val="21"/>
              </w:rPr>
              <w:t>转子最大线速度：</w:t>
            </w:r>
            <w:r w:rsidRPr="00AD3953">
              <w:rPr>
                <w:rFonts w:ascii="宋体" w:eastAsia="宋体" w:hAnsi="宋体"/>
                <w:szCs w:val="21"/>
              </w:rPr>
              <w:t>6.3-14m/sec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 w:rsidRPr="00AD3953">
              <w:rPr>
                <w:rFonts w:ascii="宋体" w:eastAsia="宋体" w:hAnsi="宋体" w:hint="eastAsia"/>
                <w:szCs w:val="21"/>
              </w:rPr>
              <w:t>速度设定</w:t>
            </w:r>
            <w:r w:rsidRPr="00AD3953">
              <w:rPr>
                <w:rFonts w:ascii="宋体" w:eastAsia="宋体" w:hAnsi="宋体"/>
                <w:szCs w:val="21"/>
              </w:rPr>
              <w:t>:10</w:t>
            </w:r>
            <w:proofErr w:type="gramStart"/>
            <w:r w:rsidRPr="00AD3953">
              <w:rPr>
                <w:rFonts w:ascii="宋体" w:eastAsia="宋体" w:hAnsi="宋体"/>
                <w:szCs w:val="21"/>
              </w:rPr>
              <w:t>档</w:t>
            </w:r>
            <w:proofErr w:type="gramEnd"/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 w:rsidRPr="00AD3953">
              <w:rPr>
                <w:rFonts w:ascii="宋体" w:eastAsia="宋体" w:hAnsi="宋体" w:hint="eastAsia"/>
                <w:szCs w:val="21"/>
              </w:rPr>
              <w:t>处理量范围（</w:t>
            </w:r>
            <w:r w:rsidRPr="00AD3953">
              <w:rPr>
                <w:rFonts w:ascii="宋体" w:eastAsia="宋体" w:hAnsi="宋体"/>
                <w:szCs w:val="21"/>
              </w:rPr>
              <w:t>mL,H2O）</w:t>
            </w:r>
            <w:r w:rsidR="00F43EF9">
              <w:rPr>
                <w:rFonts w:ascii="宋体" w:eastAsia="宋体" w:hAnsi="宋体"/>
                <w:szCs w:val="21"/>
              </w:rPr>
              <w:t>：</w:t>
            </w:r>
            <w:r w:rsidRPr="00AD3953">
              <w:rPr>
                <w:rFonts w:ascii="宋体" w:eastAsia="宋体" w:hAnsi="宋体"/>
                <w:szCs w:val="21"/>
              </w:rPr>
              <w:t>0.1-50(</w:t>
            </w:r>
            <w:proofErr w:type="gramStart"/>
            <w:r w:rsidRPr="00AD3953">
              <w:rPr>
                <w:rFonts w:ascii="宋体" w:eastAsia="宋体" w:hAnsi="宋体"/>
                <w:szCs w:val="21"/>
              </w:rPr>
              <w:t>分散头</w:t>
            </w:r>
            <w:proofErr w:type="gramEnd"/>
            <w:r w:rsidRPr="00AD3953">
              <w:rPr>
                <w:rFonts w:ascii="宋体" w:eastAsia="宋体" w:hAnsi="宋体"/>
                <w:szCs w:val="21"/>
              </w:rPr>
              <w:t>DS-160/5)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AD3953">
              <w:rPr>
                <w:rFonts w:ascii="宋体" w:eastAsia="宋体" w:hAnsi="宋体"/>
                <w:szCs w:val="21"/>
              </w:rPr>
              <w:t xml:space="preserve">                     </w:t>
            </w:r>
            <w:r w:rsidR="00F43EF9">
              <w:rPr>
                <w:rFonts w:ascii="宋体" w:eastAsia="宋体" w:hAnsi="宋体"/>
                <w:szCs w:val="21"/>
              </w:rPr>
              <w:t xml:space="preserve">  </w:t>
            </w:r>
            <w:r w:rsidRPr="00AD3953">
              <w:rPr>
                <w:rFonts w:ascii="宋体" w:eastAsia="宋体" w:hAnsi="宋体"/>
                <w:szCs w:val="21"/>
              </w:rPr>
              <w:t>1-250(</w:t>
            </w:r>
            <w:proofErr w:type="gramStart"/>
            <w:r w:rsidRPr="00AD3953">
              <w:rPr>
                <w:rFonts w:ascii="宋体" w:eastAsia="宋体" w:hAnsi="宋体"/>
                <w:szCs w:val="21"/>
              </w:rPr>
              <w:t>分散头</w:t>
            </w:r>
            <w:proofErr w:type="gramEnd"/>
            <w:r w:rsidRPr="00AD3953">
              <w:rPr>
                <w:rFonts w:ascii="宋体" w:eastAsia="宋体" w:hAnsi="宋体"/>
                <w:szCs w:val="21"/>
              </w:rPr>
              <w:t>DS-160/10)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 w:rsidRPr="00AD3953">
              <w:rPr>
                <w:rFonts w:ascii="宋体" w:eastAsia="宋体" w:hAnsi="宋体" w:hint="eastAsia"/>
                <w:szCs w:val="21"/>
              </w:rPr>
              <w:t>最大粘度：</w:t>
            </w:r>
            <w:r w:rsidRPr="00AD3953">
              <w:rPr>
                <w:rFonts w:ascii="宋体" w:eastAsia="宋体" w:hAnsi="宋体"/>
                <w:szCs w:val="21"/>
              </w:rPr>
              <w:t>5000mPas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  <w:r w:rsidRPr="00AD3953">
              <w:rPr>
                <w:rFonts w:ascii="宋体" w:eastAsia="宋体" w:hAnsi="宋体" w:hint="eastAsia"/>
                <w:szCs w:val="21"/>
              </w:rPr>
              <w:t>接触物料材质</w:t>
            </w:r>
            <w:r w:rsidR="00F43EF9">
              <w:rPr>
                <w:rFonts w:ascii="宋体" w:eastAsia="宋体" w:hAnsi="宋体"/>
                <w:szCs w:val="21"/>
              </w:rPr>
              <w:t>：</w:t>
            </w:r>
            <w:r w:rsidRPr="00AD3953">
              <w:rPr>
                <w:rFonts w:ascii="宋体" w:eastAsia="宋体" w:hAnsi="宋体"/>
                <w:szCs w:val="21"/>
              </w:rPr>
              <w:t>316L不锈钢/PTFE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9.</w:t>
            </w:r>
            <w:r w:rsidRPr="00AD3953">
              <w:rPr>
                <w:rFonts w:ascii="宋体" w:eastAsia="宋体" w:hAnsi="宋体" w:hint="eastAsia"/>
                <w:szCs w:val="21"/>
              </w:rPr>
              <w:t>重量：</w:t>
            </w:r>
            <w:r w:rsidRPr="00AD3953">
              <w:rPr>
                <w:rFonts w:ascii="宋体" w:eastAsia="宋体" w:hAnsi="宋体"/>
                <w:szCs w:val="21"/>
              </w:rPr>
              <w:t>0.6kg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</w:t>
            </w:r>
            <w:r w:rsidRPr="00AD3953">
              <w:rPr>
                <w:rFonts w:ascii="宋体" w:eastAsia="宋体" w:hAnsi="宋体" w:hint="eastAsia"/>
                <w:szCs w:val="21"/>
              </w:rPr>
              <w:t>尺寸（长</w:t>
            </w:r>
            <w:r w:rsidRPr="00AD3953">
              <w:rPr>
                <w:rFonts w:ascii="宋体" w:eastAsia="宋体" w:hAnsi="宋体"/>
                <w:szCs w:val="21"/>
              </w:rPr>
              <w:t>*宽*高）：45*55*190mm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</w:t>
            </w:r>
            <w:r w:rsidRPr="00AD3953">
              <w:rPr>
                <w:rFonts w:ascii="宋体" w:eastAsia="宋体" w:hAnsi="宋体" w:hint="eastAsia"/>
                <w:szCs w:val="21"/>
              </w:rPr>
              <w:t>噪音：</w:t>
            </w:r>
            <w:r w:rsidRPr="00AD3953">
              <w:rPr>
                <w:rFonts w:ascii="宋体" w:eastAsia="宋体" w:hAnsi="宋体"/>
                <w:szCs w:val="21"/>
              </w:rPr>
              <w:t>&lt;72dB(A)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12.</w:t>
            </w:r>
            <w:r w:rsidRPr="00AD3953">
              <w:rPr>
                <w:rFonts w:ascii="宋体" w:eastAsia="宋体" w:hAnsi="宋体" w:hint="eastAsia"/>
                <w:szCs w:val="21"/>
              </w:rPr>
              <w:t>工作环境：</w:t>
            </w:r>
            <w:r w:rsidRPr="00AD3953">
              <w:rPr>
                <w:rFonts w:ascii="宋体" w:eastAsia="宋体" w:hAnsi="宋体"/>
                <w:szCs w:val="21"/>
              </w:rPr>
              <w:t>5-40℃（环境温度），85%（相对湿度）</w:t>
            </w:r>
          </w:p>
          <w:p w:rsidR="00AD3953" w:rsidRPr="00AD3953" w:rsidRDefault="00AD3953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13.</w:t>
            </w:r>
            <w:r w:rsidRPr="00AD3953">
              <w:rPr>
                <w:rFonts w:ascii="宋体" w:eastAsia="宋体" w:hAnsi="宋体" w:hint="eastAsia"/>
                <w:szCs w:val="21"/>
              </w:rPr>
              <w:t>防护等级：</w:t>
            </w:r>
            <w:r w:rsidRPr="00AD3953">
              <w:rPr>
                <w:rFonts w:ascii="宋体" w:eastAsia="宋体" w:hAnsi="宋体"/>
                <w:szCs w:val="21"/>
              </w:rPr>
              <w:t>IP20</w:t>
            </w:r>
          </w:p>
          <w:p w:rsidR="007E5BEC" w:rsidRPr="00F1353F" w:rsidRDefault="007E5BEC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F06A8F" w:rsidRPr="001B7487" w:rsidRDefault="001B7487" w:rsidP="001B748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Pr="001B7487">
              <w:rPr>
                <w:rFonts w:ascii="宋体" w:eastAsia="宋体" w:hAnsi="宋体" w:hint="eastAsia"/>
                <w:szCs w:val="21"/>
              </w:rPr>
              <w:t>金属浴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1B7487">
              <w:rPr>
                <w:rFonts w:ascii="宋体" w:eastAsia="宋体" w:hAnsi="宋体" w:hint="eastAsia"/>
                <w:szCs w:val="21"/>
              </w:rPr>
              <w:t>主要用途描述：生物化学实验教学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1.输入电压：100-120/200-240V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2.频率：50/60V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3.功率：160W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4.承载模块尺寸：150×95mm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5.加热温度范围：室温-120℃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6.显示屏高规格：LED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7.温度精度：±0.5℃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8.最高耐受温度：140℃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9.定时功能：有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10.时间设置范围：0-99h59min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lastRenderedPageBreak/>
              <w:t>11.控制方式：连续工作/定时控制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12.外观尺寸：175×290×85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13.重量：1.6kg（不包含承载模块）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14.最佳工作环境温度：5-40 ℃</w:t>
            </w:r>
          </w:p>
          <w:p w:rsidR="001B7487" w:rsidRPr="001B7487" w:rsidRDefault="001B7487" w:rsidP="001B7487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15.工作环境最高湿度：80% RH</w:t>
            </w:r>
          </w:p>
          <w:p w:rsidR="001B7487" w:rsidRDefault="001B7487" w:rsidP="001B748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1B7487">
              <w:rPr>
                <w:rFonts w:ascii="宋体" w:eastAsia="宋体" w:hAnsi="宋体"/>
                <w:szCs w:val="21"/>
              </w:rPr>
              <w:t>16.外壳防护等级：IP 21</w:t>
            </w:r>
          </w:p>
          <w:p w:rsidR="001B7487" w:rsidRDefault="001B7487" w:rsidP="001B748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1B7487" w:rsidRDefault="001B7487" w:rsidP="001B7487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3、</w:t>
            </w:r>
            <w:r w:rsidR="00BD50A8" w:rsidRPr="00F02885">
              <w:rPr>
                <w:rFonts w:ascii="宋体" w:eastAsia="宋体" w:hAnsi="宋体" w:hint="eastAsia"/>
                <w:sz w:val="28"/>
                <w:szCs w:val="28"/>
              </w:rPr>
              <w:t>恒温磁力搅拌器</w:t>
            </w:r>
          </w:p>
          <w:p w:rsidR="00BD50A8" w:rsidRDefault="00BD50A8" w:rsidP="001B748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BD50A8">
              <w:rPr>
                <w:rFonts w:ascii="宋体" w:eastAsia="宋体" w:hAnsi="宋体" w:hint="eastAsia"/>
                <w:szCs w:val="21"/>
              </w:rPr>
              <w:t>主要用途描述：生物化学实验教学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 xml:space="preserve">1.电源：AC220V ±10％ 50Hz    </w:t>
            </w:r>
            <w:bookmarkStart w:id="0" w:name="_GoBack"/>
            <w:bookmarkEnd w:id="0"/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 xml:space="preserve">2.工作方式：连续                      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 xml:space="preserve">3.最大搅拌容量20-5000ml　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>4.加热功率：600W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 xml:space="preserve">5.搅拌转速：0～1700r/min                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>6.电机转矩：40mN·M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 xml:space="preserve">7.台面温度设定：室温～330℃             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>8.台面尺寸：Φ140mm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>9.台面安全温度：330℃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 xml:space="preserve">10.控温精度：±1℃                      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>11.控温范围：室温～250℃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 xml:space="preserve">12.液体内传感器温度设定：0～250℃       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>13.外形尺寸：280×160×110mm（不包括表杆）</w:t>
            </w:r>
          </w:p>
          <w:p w:rsidR="00BD50A8" w:rsidRPr="00BD50A8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 xml:space="preserve">14.传感器分度号：PT100                   </w:t>
            </w:r>
          </w:p>
          <w:p w:rsidR="00BD50A8" w:rsidRPr="001B7487" w:rsidRDefault="00BD50A8" w:rsidP="00BD50A8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BD50A8">
              <w:rPr>
                <w:rFonts w:ascii="宋体" w:eastAsia="宋体" w:hAnsi="宋体"/>
                <w:szCs w:val="21"/>
              </w:rPr>
              <w:t>15.重量：3.3kg</w:t>
            </w:r>
          </w:p>
        </w:tc>
      </w:tr>
    </w:tbl>
    <w:p w:rsidR="00F06A8F" w:rsidRPr="00F06A8F" w:rsidRDefault="001B748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55" w:rsidRDefault="00B40E55" w:rsidP="007E5BEC">
      <w:r>
        <w:separator/>
      </w:r>
    </w:p>
  </w:endnote>
  <w:endnote w:type="continuationSeparator" w:id="0">
    <w:p w:rsidR="00B40E55" w:rsidRDefault="00B40E55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55" w:rsidRDefault="00B40E55" w:rsidP="007E5BEC">
      <w:r>
        <w:separator/>
      </w:r>
    </w:p>
  </w:footnote>
  <w:footnote w:type="continuationSeparator" w:id="0">
    <w:p w:rsidR="00B40E55" w:rsidRDefault="00B40E55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C765F"/>
    <w:multiLevelType w:val="hybridMultilevel"/>
    <w:tmpl w:val="5AB68D22"/>
    <w:lvl w:ilvl="0" w:tplc="9CACE8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3810"/>
    <w:rsid w:val="00053B79"/>
    <w:rsid w:val="0007506F"/>
    <w:rsid w:val="00077372"/>
    <w:rsid w:val="0011746F"/>
    <w:rsid w:val="001900F6"/>
    <w:rsid w:val="001B7487"/>
    <w:rsid w:val="003372BD"/>
    <w:rsid w:val="00483A87"/>
    <w:rsid w:val="00490468"/>
    <w:rsid w:val="00537FC5"/>
    <w:rsid w:val="005C0039"/>
    <w:rsid w:val="006724CE"/>
    <w:rsid w:val="00706BB6"/>
    <w:rsid w:val="007B313A"/>
    <w:rsid w:val="007C0E4C"/>
    <w:rsid w:val="007E5BEC"/>
    <w:rsid w:val="0085369C"/>
    <w:rsid w:val="00917471"/>
    <w:rsid w:val="00924F05"/>
    <w:rsid w:val="009917FC"/>
    <w:rsid w:val="009965F0"/>
    <w:rsid w:val="00A839D3"/>
    <w:rsid w:val="00AD3953"/>
    <w:rsid w:val="00B12ACB"/>
    <w:rsid w:val="00B15FBD"/>
    <w:rsid w:val="00B40E55"/>
    <w:rsid w:val="00BD50A8"/>
    <w:rsid w:val="00F06A8F"/>
    <w:rsid w:val="00F1353F"/>
    <w:rsid w:val="00F4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1B74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888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cp:lastPrinted>2012-12-31T16:22:00Z</cp:lastPrinted>
  <dcterms:created xsi:type="dcterms:W3CDTF">2020-10-29T03:12:00Z</dcterms:created>
  <dcterms:modified xsi:type="dcterms:W3CDTF">2020-10-30T07:27:00Z</dcterms:modified>
</cp:coreProperties>
</file>