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FBC" w14:textId="77777777" w:rsidR="009F3720" w:rsidRDefault="00D60A2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8296"/>
      </w:tblGrid>
      <w:tr w:rsidR="00B86BAF" w14:paraId="7D35FAA2" w14:textId="77777777" w:rsidTr="00C4217F">
        <w:tc>
          <w:tcPr>
            <w:tcW w:w="8296" w:type="dxa"/>
          </w:tcPr>
          <w:p w14:paraId="21F5A8DD" w14:textId="77777777" w:rsidR="00B86BAF" w:rsidRDefault="00B86BAF">
            <w:pPr>
              <w:rPr>
                <w:rFonts w:ascii="宋体" w:eastAsia="宋体" w:hAnsi="宋体"/>
                <w:sz w:val="28"/>
                <w:szCs w:val="28"/>
              </w:rPr>
            </w:pPr>
            <w:r>
              <w:rPr>
                <w:rFonts w:ascii="宋体" w:eastAsia="宋体" w:hAnsi="宋体" w:hint="eastAsia"/>
                <w:sz w:val="28"/>
                <w:szCs w:val="28"/>
              </w:rPr>
              <w:t>产品名称</w:t>
            </w:r>
          </w:p>
          <w:p w14:paraId="0E42AF94" w14:textId="2F566F39" w:rsidR="00B86BAF" w:rsidRDefault="00B86BAF">
            <w:pPr>
              <w:jc w:val="center"/>
              <w:rPr>
                <w:rFonts w:ascii="宋体" w:eastAsia="宋体" w:hAnsi="宋体"/>
                <w:sz w:val="24"/>
                <w:szCs w:val="24"/>
              </w:rPr>
            </w:pPr>
            <w:r>
              <w:rPr>
                <w:rFonts w:ascii="宋体" w:hAnsi="宋体" w:hint="eastAsia"/>
                <w:bCs/>
                <w:color w:val="000000"/>
                <w:sz w:val="24"/>
              </w:rPr>
              <w:t>后疫情时代</w:t>
            </w:r>
            <w:r w:rsidRPr="0020301F">
              <w:rPr>
                <w:rFonts w:ascii="宋体" w:hAnsi="宋体" w:hint="eastAsia"/>
                <w:bCs/>
                <w:color w:val="000000"/>
                <w:sz w:val="24"/>
              </w:rPr>
              <w:t>气虚质人群养生治未病虚拟仿真实验</w:t>
            </w:r>
            <w:r>
              <w:rPr>
                <w:rFonts w:ascii="宋体" w:hAnsi="宋体" w:hint="eastAsia"/>
                <w:bCs/>
                <w:color w:val="000000"/>
                <w:sz w:val="24"/>
              </w:rPr>
              <w:t>教</w:t>
            </w:r>
            <w:r>
              <w:rPr>
                <w:rFonts w:ascii="宋体" w:hAnsi="宋体" w:hint="eastAsia"/>
                <w:color w:val="000000"/>
                <w:sz w:val="24"/>
              </w:rPr>
              <w:t>学项目</w:t>
            </w:r>
          </w:p>
          <w:p w14:paraId="020F6676" w14:textId="23DA718B" w:rsidR="00B86BAF" w:rsidRDefault="00B86BAF">
            <w:pPr>
              <w:rPr>
                <w:rFonts w:ascii="宋体" w:eastAsia="宋体" w:hAnsi="宋体"/>
                <w:sz w:val="28"/>
                <w:szCs w:val="28"/>
              </w:rPr>
            </w:pPr>
            <w:r>
              <w:rPr>
                <w:rFonts w:ascii="宋体" w:eastAsia="宋体" w:hAnsi="宋体" w:hint="eastAsia"/>
                <w:sz w:val="28"/>
                <w:szCs w:val="28"/>
              </w:rPr>
              <w:t xml:space="preserve"> </w:t>
            </w:r>
          </w:p>
          <w:p w14:paraId="172B8FBD" w14:textId="452D9DE6" w:rsidR="00B86BAF" w:rsidRDefault="00B86BAF" w:rsidP="00B86BAF">
            <w:pPr>
              <w:spacing w:before="180"/>
              <w:rPr>
                <w:rFonts w:ascii="宋体" w:eastAsia="宋体" w:hAnsi="宋体" w:cs="宋体"/>
                <w:color w:val="000000"/>
                <w:sz w:val="18"/>
                <w:szCs w:val="18"/>
              </w:rPr>
            </w:pPr>
            <w:r>
              <w:rPr>
                <w:rFonts w:ascii="宋体" w:eastAsia="宋体" w:hAnsi="宋体" w:hint="eastAsia"/>
                <w:color w:val="000000"/>
                <w:sz w:val="18"/>
                <w:szCs w:val="18"/>
                <w:shd w:val="clear" w:color="auto" w:fill="FFFFFF"/>
              </w:rPr>
              <w:t xml:space="preserve"> </w:t>
            </w:r>
            <w:r>
              <w:rPr>
                <w:rFonts w:ascii="宋体" w:eastAsia="宋体" w:hAnsi="宋体"/>
                <w:color w:val="000000"/>
                <w:sz w:val="18"/>
                <w:szCs w:val="18"/>
                <w:shd w:val="clear" w:color="auto" w:fill="FFFFFF"/>
              </w:rPr>
              <w:t xml:space="preserve"> </w:t>
            </w:r>
          </w:p>
        </w:tc>
      </w:tr>
      <w:tr w:rsidR="009F3720" w14:paraId="25C772EA" w14:textId="77777777">
        <w:trPr>
          <w:trHeight w:val="1159"/>
        </w:trPr>
        <w:tc>
          <w:tcPr>
            <w:tcW w:w="8296" w:type="dxa"/>
          </w:tcPr>
          <w:p w14:paraId="1A72161F" w14:textId="5E99F4FC" w:rsidR="009F3720" w:rsidRDefault="00D60A2C">
            <w:pPr>
              <w:rPr>
                <w:rFonts w:ascii="宋体" w:eastAsia="宋体" w:hAnsi="宋体"/>
                <w:sz w:val="28"/>
                <w:szCs w:val="28"/>
              </w:rPr>
            </w:pPr>
            <w:r>
              <w:rPr>
                <w:rFonts w:ascii="宋体" w:eastAsia="宋体" w:hAnsi="宋体" w:hint="eastAsia"/>
                <w:sz w:val="28"/>
                <w:szCs w:val="28"/>
              </w:rPr>
              <w:t>主要用途描述：</w:t>
            </w:r>
            <w:r w:rsidR="00947562">
              <w:rPr>
                <w:rFonts w:ascii="宋体" w:eastAsia="宋体" w:hAnsi="宋体" w:cstheme="majorEastAsia" w:hint="eastAsia"/>
                <w:sz w:val="24"/>
                <w:szCs w:val="24"/>
              </w:rPr>
              <w:t>虚</w:t>
            </w:r>
            <w:r w:rsidR="00292CE2" w:rsidRPr="007D0236">
              <w:rPr>
                <w:rFonts w:ascii="宋体" w:hAnsi="宋体" w:hint="eastAsia"/>
                <w:bCs/>
                <w:color w:val="000000"/>
                <w:sz w:val="24"/>
              </w:rPr>
              <w:t>拟仿真实验</w:t>
            </w:r>
          </w:p>
        </w:tc>
      </w:tr>
      <w:tr w:rsidR="009F3720" w14:paraId="1DA95965" w14:textId="77777777">
        <w:trPr>
          <w:trHeight w:val="7141"/>
        </w:trPr>
        <w:tc>
          <w:tcPr>
            <w:tcW w:w="8296" w:type="dxa"/>
          </w:tcPr>
          <w:p w14:paraId="6F9031B4" w14:textId="77777777" w:rsidR="009F3720" w:rsidRPr="00947562" w:rsidRDefault="00D60A2C">
            <w:pPr>
              <w:rPr>
                <w:rFonts w:ascii="宋体" w:eastAsia="宋体" w:hAnsi="宋体"/>
                <w:sz w:val="28"/>
                <w:szCs w:val="28"/>
              </w:rPr>
            </w:pPr>
            <w:r w:rsidRPr="00947562">
              <w:rPr>
                <w:rFonts w:ascii="宋体" w:eastAsia="宋体" w:hAnsi="宋体" w:hint="eastAsia"/>
                <w:sz w:val="28"/>
                <w:szCs w:val="28"/>
              </w:rPr>
              <w:t xml:space="preserve">参数要求： </w:t>
            </w:r>
          </w:p>
          <w:p w14:paraId="7CDA1426" w14:textId="77777777" w:rsidR="0057172D" w:rsidRDefault="0057172D" w:rsidP="0057172D">
            <w:pPr>
              <w:pStyle w:val="1"/>
              <w:spacing w:beforeLines="50" w:before="156"/>
              <w:ind w:firstLineChars="0" w:firstLine="0"/>
              <w:rPr>
                <w:rFonts w:ascii="宋体" w:hAnsi="宋体"/>
                <w:b/>
                <w:bCs/>
                <w:sz w:val="24"/>
              </w:rPr>
            </w:pPr>
            <w:r>
              <w:rPr>
                <w:rFonts w:ascii="宋体" w:hAnsi="宋体" w:hint="eastAsia"/>
                <w:b/>
                <w:sz w:val="24"/>
              </w:rPr>
              <w:t>（一）</w:t>
            </w:r>
            <w:r>
              <w:rPr>
                <w:rFonts w:ascii="宋体" w:hAnsi="宋体" w:hint="eastAsia"/>
                <w:b/>
                <w:bCs/>
                <w:sz w:val="24"/>
              </w:rPr>
              <w:t>项目总体技术要求</w:t>
            </w:r>
          </w:p>
          <w:p w14:paraId="5543EA30" w14:textId="77777777" w:rsidR="0057172D" w:rsidRDefault="0057172D" w:rsidP="0057172D">
            <w:pPr>
              <w:spacing w:line="360" w:lineRule="auto"/>
              <w:ind w:firstLineChars="200" w:firstLine="482"/>
              <w:jc w:val="left"/>
              <w:rPr>
                <w:rFonts w:ascii="宋体" w:hAnsi="宋体"/>
                <w:sz w:val="24"/>
              </w:rPr>
            </w:pPr>
            <w:r>
              <w:rPr>
                <w:rFonts w:ascii="宋体" w:hAnsi="宋体" w:hint="eastAsia"/>
                <w:b/>
                <w:sz w:val="24"/>
              </w:rPr>
              <w:t>1</w:t>
            </w:r>
            <w:r>
              <w:rPr>
                <w:rFonts w:ascii="宋体" w:hAnsi="宋体" w:hint="eastAsia"/>
                <w:b/>
                <w:sz w:val="24"/>
              </w:rPr>
              <w:t>、本次建设的虚拟仿真实验必须无缝接入江苏省教育厅建设的江苏省高等学校虚拟仿真实验教学共享平台，无须进行格式转换或二次开发。</w:t>
            </w:r>
            <w:r>
              <w:rPr>
                <w:rFonts w:ascii="宋体" w:hAnsi="宋体" w:hint="eastAsia"/>
                <w:sz w:val="24"/>
              </w:rPr>
              <w:t>虚拟仿真实验与省共享平台具体对接接口所含数据标准与规范要求如下：</w:t>
            </w:r>
          </w:p>
          <w:p w14:paraId="297C08EF"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①</w:t>
            </w:r>
            <w:r>
              <w:rPr>
                <w:rFonts w:ascii="宋体" w:hAnsi="宋体"/>
                <w:sz w:val="24"/>
              </w:rPr>
              <w:t>.</w:t>
            </w:r>
            <w:r>
              <w:rPr>
                <w:rFonts w:ascii="宋体" w:hAnsi="宋体" w:hint="eastAsia"/>
                <w:sz w:val="24"/>
              </w:rPr>
              <w:t>项目基本信息。包含虚拟仿真项目名称、所属学校名称、所属学校代码、所属中心名称、项目负责人、资源分类、建立年份、是否计费、计费标准、计费支付方式、项目简介、面向专业等信息。</w:t>
            </w:r>
          </w:p>
          <w:p w14:paraId="166F75F8"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②</w:t>
            </w:r>
            <w:r>
              <w:rPr>
                <w:rFonts w:ascii="宋体" w:hAnsi="宋体"/>
                <w:sz w:val="24"/>
              </w:rPr>
              <w:t>.</w:t>
            </w:r>
            <w:r>
              <w:rPr>
                <w:rFonts w:ascii="宋体" w:hAnsi="宋体" w:hint="eastAsia"/>
                <w:sz w:val="24"/>
              </w:rPr>
              <w:t>项目预习信息。包含虚拟仿真项目名称、所属学校名称、操作用户账号、预习文件名称、文件类型、文件访问地址。其中文件类型支持文本（</w:t>
            </w:r>
            <w:r>
              <w:rPr>
                <w:rFonts w:ascii="宋体" w:hAnsi="宋体"/>
                <w:sz w:val="24"/>
              </w:rPr>
              <w:t>doc,pdf</w:t>
            </w:r>
            <w:r>
              <w:rPr>
                <w:rFonts w:ascii="宋体" w:hAnsi="宋体" w:hint="eastAsia"/>
                <w:sz w:val="24"/>
              </w:rPr>
              <w:t>）、图片（</w:t>
            </w:r>
            <w:r>
              <w:rPr>
                <w:rFonts w:ascii="宋体" w:hAnsi="宋体"/>
                <w:sz w:val="24"/>
              </w:rPr>
              <w:t>bmp</w:t>
            </w:r>
            <w:r>
              <w:rPr>
                <w:rFonts w:ascii="宋体" w:hAnsi="宋体" w:hint="eastAsia"/>
                <w:sz w:val="24"/>
              </w:rPr>
              <w:t>，</w:t>
            </w:r>
            <w:r>
              <w:rPr>
                <w:rFonts w:ascii="宋体" w:hAnsi="宋体"/>
                <w:sz w:val="24"/>
              </w:rPr>
              <w:t>jpg</w:t>
            </w:r>
            <w:r>
              <w:rPr>
                <w:rFonts w:ascii="宋体" w:hAnsi="宋体" w:hint="eastAsia"/>
                <w:sz w:val="24"/>
              </w:rPr>
              <w:t>）、动画（</w:t>
            </w:r>
            <w:r>
              <w:rPr>
                <w:rFonts w:ascii="宋体" w:hAnsi="宋体"/>
                <w:sz w:val="24"/>
              </w:rPr>
              <w:t>flv</w:t>
            </w:r>
            <w:r>
              <w:rPr>
                <w:rFonts w:ascii="宋体" w:hAnsi="宋体" w:hint="eastAsia"/>
                <w:sz w:val="24"/>
              </w:rPr>
              <w:t>）、视频（</w:t>
            </w:r>
            <w:r>
              <w:rPr>
                <w:rFonts w:ascii="宋体" w:hAnsi="宋体"/>
                <w:sz w:val="24"/>
              </w:rPr>
              <w:t>avi</w:t>
            </w:r>
            <w:r>
              <w:rPr>
                <w:rFonts w:ascii="宋体" w:hAnsi="宋体" w:hint="eastAsia"/>
                <w:sz w:val="24"/>
              </w:rPr>
              <w:t>）等多种类型和格式。</w:t>
            </w:r>
          </w:p>
          <w:p w14:paraId="4D0D66F6"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③</w:t>
            </w:r>
            <w:r>
              <w:rPr>
                <w:rFonts w:ascii="宋体" w:hAnsi="宋体"/>
                <w:sz w:val="24"/>
              </w:rPr>
              <w:t>.</w:t>
            </w:r>
            <w:r>
              <w:rPr>
                <w:rFonts w:ascii="宋体" w:hAnsi="宋体" w:hint="eastAsia"/>
                <w:sz w:val="24"/>
              </w:rPr>
              <w:t>项目自测信息。包含虚拟仿真项目名称、所属学校名称、操作用户账号、自测成绩、自测时间、自测内容访问地址。</w:t>
            </w:r>
          </w:p>
          <w:p w14:paraId="1633CA3B"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④</w:t>
            </w:r>
            <w:r>
              <w:rPr>
                <w:rFonts w:ascii="宋体" w:hAnsi="宋体"/>
                <w:sz w:val="24"/>
              </w:rPr>
              <w:t>.</w:t>
            </w:r>
            <w:r>
              <w:rPr>
                <w:rFonts w:ascii="宋体" w:hAnsi="宋体" w:hint="eastAsia"/>
                <w:sz w:val="24"/>
              </w:rPr>
              <w:t>项目实验操作。包含虚拟仿真项目名称、所属学校名称、操作用户账号、实验操作地址路径。</w:t>
            </w:r>
          </w:p>
          <w:p w14:paraId="5BE1EB4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⑤</w:t>
            </w:r>
            <w:r>
              <w:rPr>
                <w:rFonts w:ascii="宋体" w:hAnsi="宋体"/>
                <w:sz w:val="24"/>
              </w:rPr>
              <w:t>.</w:t>
            </w:r>
            <w:r>
              <w:rPr>
                <w:rFonts w:ascii="宋体" w:hAnsi="宋体" w:hint="eastAsia"/>
                <w:sz w:val="24"/>
              </w:rPr>
              <w:t>项目资源计费。包含虚拟仿真项目名称、所属学校名称、计费类型、计费系数。</w:t>
            </w:r>
          </w:p>
          <w:p w14:paraId="050B3B2A"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⑥</w:t>
            </w:r>
            <w:r>
              <w:rPr>
                <w:rFonts w:ascii="宋体" w:hAnsi="宋体"/>
                <w:sz w:val="24"/>
              </w:rPr>
              <w:t>.</w:t>
            </w:r>
            <w:r>
              <w:rPr>
                <w:rFonts w:ascii="宋体" w:hAnsi="宋体" w:hint="eastAsia"/>
                <w:sz w:val="24"/>
              </w:rPr>
              <w:t>项目实验记录。包含虚拟仿真项目名称、所属学校名称、操作用户账号、实验记录内容、记录添加时间。</w:t>
            </w:r>
          </w:p>
          <w:p w14:paraId="1AE97B39"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⑦</w:t>
            </w:r>
            <w:r>
              <w:rPr>
                <w:rFonts w:ascii="宋体" w:hAnsi="宋体"/>
                <w:sz w:val="24"/>
              </w:rPr>
              <w:t>.</w:t>
            </w:r>
            <w:r>
              <w:rPr>
                <w:rFonts w:ascii="宋体" w:hAnsi="宋体" w:hint="eastAsia"/>
                <w:sz w:val="24"/>
              </w:rPr>
              <w:t>项目实验报告。包含虚拟仿真项目名称、所属学校名称、操作用户账</w:t>
            </w:r>
            <w:r>
              <w:rPr>
                <w:rFonts w:ascii="宋体" w:hAnsi="宋体" w:hint="eastAsia"/>
                <w:sz w:val="24"/>
              </w:rPr>
              <w:lastRenderedPageBreak/>
              <w:t>号、报告名称、报告内容、报告添加时间、报告审核状态。</w:t>
            </w:r>
          </w:p>
          <w:p w14:paraId="0A28FFB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⑧</w:t>
            </w:r>
            <w:r>
              <w:rPr>
                <w:rFonts w:ascii="宋体" w:hAnsi="宋体"/>
                <w:sz w:val="24"/>
              </w:rPr>
              <w:t>.</w:t>
            </w:r>
            <w:r>
              <w:rPr>
                <w:rFonts w:ascii="宋体" w:hAnsi="宋体" w:hint="eastAsia"/>
                <w:sz w:val="24"/>
              </w:rPr>
              <w:t>项目资源评价。包含虚拟仿真项目名称、所属学校名称、操作用户账号、评价内容、评价发表状态。</w:t>
            </w:r>
          </w:p>
          <w:p w14:paraId="61E5F5CD" w14:textId="77777777" w:rsidR="0057172D" w:rsidRDefault="0057172D" w:rsidP="0057172D">
            <w:pPr>
              <w:pStyle w:val="1"/>
              <w:spacing w:beforeLines="50" w:before="156"/>
              <w:ind w:firstLine="482"/>
              <w:jc w:val="left"/>
              <w:rPr>
                <w:rFonts w:ascii="宋体" w:hAnsi="宋体"/>
                <w:sz w:val="24"/>
              </w:rPr>
            </w:pPr>
            <w:r w:rsidRPr="00907A8B">
              <w:rPr>
                <w:rFonts w:ascii="宋体" w:hAnsi="宋体" w:hint="eastAsia"/>
                <w:b/>
                <w:sz w:val="24"/>
              </w:rPr>
              <w:t>2、本次建设的虚拟仿真实验必须无缝接入学校已经建设的</w:t>
            </w:r>
            <w:r>
              <w:rPr>
                <w:rFonts w:ascii="宋体" w:hAnsi="宋体" w:hint="eastAsia"/>
                <w:b/>
                <w:sz w:val="24"/>
              </w:rPr>
              <w:t>南京中医药大学</w:t>
            </w:r>
            <w:r w:rsidRPr="00907A8B">
              <w:rPr>
                <w:rFonts w:ascii="宋体" w:hAnsi="宋体" w:hint="eastAsia"/>
                <w:b/>
                <w:sz w:val="24"/>
              </w:rPr>
              <w:t>虚拟仿真实验教学共享平台。</w:t>
            </w:r>
          </w:p>
          <w:p w14:paraId="4E13A4C5" w14:textId="77777777" w:rsidR="0057172D" w:rsidRDefault="0057172D" w:rsidP="0057172D">
            <w:pPr>
              <w:pStyle w:val="1"/>
              <w:spacing w:beforeLines="50" w:before="156"/>
              <w:ind w:firstLine="480"/>
              <w:jc w:val="left"/>
              <w:rPr>
                <w:rFonts w:ascii="宋体" w:hAnsi="宋体"/>
                <w:sz w:val="24"/>
              </w:rPr>
            </w:pPr>
            <w:r>
              <w:rPr>
                <w:rFonts w:ascii="宋体" w:hAnsi="宋体" w:hint="eastAsia"/>
                <w:sz w:val="24"/>
              </w:rPr>
              <w:t>3、本次建设的虚拟仿真实验要求</w:t>
            </w:r>
            <w:r>
              <w:rPr>
                <w:rFonts w:ascii="宋体" w:hAnsi="宋体" w:hint="eastAsia"/>
                <w:bCs/>
                <w:sz w:val="24"/>
              </w:rPr>
              <w:t>最终生成可在互联网上直接运行的格式</w:t>
            </w:r>
            <w:r>
              <w:rPr>
                <w:rFonts w:ascii="宋体" w:hAnsi="宋体" w:hint="eastAsia"/>
                <w:sz w:val="24"/>
              </w:rPr>
              <w:t>，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62A4F79A" w14:textId="77777777" w:rsidR="0057172D" w:rsidRDefault="0057172D" w:rsidP="0057172D">
            <w:pPr>
              <w:pStyle w:val="1"/>
              <w:spacing w:beforeLines="50" w:before="156"/>
              <w:ind w:firstLine="482"/>
              <w:jc w:val="left"/>
              <w:rPr>
                <w:rFonts w:ascii="宋体" w:hAnsi="宋体"/>
                <w:b/>
                <w:sz w:val="24"/>
              </w:rPr>
            </w:pPr>
            <w:r>
              <w:rPr>
                <w:rFonts w:ascii="宋体" w:hAnsi="宋体" w:hint="eastAsia"/>
                <w:b/>
                <w:sz w:val="24"/>
              </w:rPr>
              <w:t>★4</w:t>
            </w:r>
            <w:r>
              <w:rPr>
                <w:rFonts w:ascii="宋体" w:hAnsi="宋体" w:hint="eastAsia"/>
                <w:sz w:val="24"/>
              </w:rPr>
              <w:t>、提供建设符合申报要求的专题申报网站。</w:t>
            </w:r>
          </w:p>
          <w:p w14:paraId="6DBBA735"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（二）虚拟仿真实验具体设计要求</w:t>
            </w:r>
          </w:p>
          <w:p w14:paraId="530A9B68" w14:textId="77777777" w:rsidR="0057172D" w:rsidRPr="00A27276" w:rsidRDefault="0057172D" w:rsidP="0057172D">
            <w:pPr>
              <w:pStyle w:val="1"/>
              <w:spacing w:beforeLines="50" w:before="156"/>
              <w:ind w:firstLineChars="0" w:firstLine="0"/>
              <w:jc w:val="left"/>
              <w:rPr>
                <w:rFonts w:ascii="宋体" w:hAnsi="宋体"/>
                <w:b/>
                <w:sz w:val="24"/>
              </w:rPr>
            </w:pPr>
            <w:r>
              <w:rPr>
                <w:rFonts w:ascii="宋体" w:hAnsi="宋体" w:hint="eastAsia"/>
                <w:b/>
                <w:sz w:val="24"/>
              </w:rPr>
              <w:t>1、</w:t>
            </w:r>
            <w:r w:rsidRPr="00A27276">
              <w:rPr>
                <w:rFonts w:ascii="宋体" w:hAnsi="宋体"/>
                <w:b/>
                <w:sz w:val="24"/>
              </w:rPr>
              <w:t>实验的必要性及实用性</w:t>
            </w:r>
          </w:p>
          <w:p w14:paraId="58F8C80F" w14:textId="77777777" w:rsidR="0057172D" w:rsidRPr="00AC7605"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（1）适应“健康中国”国家战略需要，坚持立德树人，发挥中医药特色和优势，培养具有中医情怀、尚德精术的中医养生治未病人才。</w:t>
            </w:r>
          </w:p>
          <w:p w14:paraId="5B1FDB23"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（2）解决实验面临的“实验时气虚质人群检测无法及时”、“实验时气虚质人群无法长期跟踪治疗”、“实验时气虚质人群不可试错、结局不可逆”等难题</w:t>
            </w:r>
          </w:p>
          <w:p w14:paraId="7026B8EF"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（3）学生通过理论学习、虚拟仿真实验和真人操作，虚实结合，循序渐进培养中医临证思维，全面提升辨证施术能力，切实加强护理人文关怀，树立中医护理人的担当和使命，传承和发展中医药的情怀。</w:t>
            </w:r>
          </w:p>
          <w:p w14:paraId="1891A642"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（4）共享服务平台对社会大众开放，提升群众健康素养和幸福指数，大力弘扬中医养生文化，为全民健康、健康中国贡献中医力量。</w:t>
            </w:r>
          </w:p>
          <w:p w14:paraId="26A3E827"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2</w:t>
            </w:r>
            <w:r>
              <w:rPr>
                <w:rFonts w:ascii="宋体" w:hAnsi="宋体" w:hint="eastAsia"/>
                <w:b/>
                <w:sz w:val="24"/>
              </w:rPr>
              <w:t>、</w:t>
            </w:r>
            <w:r>
              <w:rPr>
                <w:rFonts w:ascii="宋体" w:hAnsi="宋体"/>
                <w:b/>
                <w:sz w:val="24"/>
              </w:rPr>
              <w:t>实验架构</w:t>
            </w:r>
          </w:p>
          <w:p w14:paraId="790DE027" w14:textId="77777777" w:rsidR="0057172D" w:rsidRDefault="0057172D" w:rsidP="0057172D">
            <w:pPr>
              <w:pStyle w:val="a9"/>
              <w:shd w:val="clear" w:color="auto" w:fill="FFFFFF"/>
              <w:spacing w:before="0" w:beforeAutospacing="0" w:after="0" w:afterAutospacing="0" w:line="360" w:lineRule="auto"/>
              <w:ind w:firstLineChars="177" w:firstLine="425"/>
              <w:jc w:val="both"/>
              <w:rPr>
                <w:sz w:val="24"/>
                <w:szCs w:val="24"/>
              </w:rPr>
            </w:pPr>
            <w:r>
              <w:rPr>
                <w:sz w:val="24"/>
                <w:szCs w:val="24"/>
              </w:rPr>
              <w:t>本项目设计了</w:t>
            </w:r>
            <w:r>
              <w:rPr>
                <w:rFonts w:hint="eastAsia"/>
                <w:sz w:val="24"/>
                <w:szCs w:val="24"/>
              </w:rPr>
              <w:t>五大</w:t>
            </w:r>
            <w:r>
              <w:rPr>
                <w:sz w:val="24"/>
                <w:szCs w:val="24"/>
              </w:rPr>
              <w:t>模块、共</w:t>
            </w:r>
            <w:r>
              <w:rPr>
                <w:rFonts w:hint="eastAsia"/>
                <w:sz w:val="24"/>
                <w:szCs w:val="24"/>
              </w:rPr>
              <w:t>12</w:t>
            </w:r>
            <w:r>
              <w:rPr>
                <w:sz w:val="24"/>
                <w:szCs w:val="24"/>
              </w:rPr>
              <w:t>个实验交互操作步骤。</w:t>
            </w:r>
          </w:p>
          <w:p w14:paraId="245D3D05" w14:textId="77777777" w:rsidR="0057172D" w:rsidRDefault="0057172D" w:rsidP="0057172D">
            <w:pPr>
              <w:spacing w:line="360" w:lineRule="auto"/>
              <w:ind w:firstLineChars="177" w:firstLine="425"/>
              <w:rPr>
                <w:rFonts w:ascii="宋体" w:hAnsi="宋体"/>
                <w:sz w:val="24"/>
              </w:rPr>
            </w:pPr>
            <w:r>
              <w:rPr>
                <w:rFonts w:ascii="宋体" w:hAnsi="宋体"/>
                <w:sz w:val="24"/>
              </w:rPr>
              <w:t>模块一：</w:t>
            </w:r>
            <w:r>
              <w:rPr>
                <w:rFonts w:ascii="宋体" w:hAnsi="宋体" w:hint="eastAsia"/>
                <w:sz w:val="24"/>
              </w:rPr>
              <w:t>理论学习</w:t>
            </w:r>
            <w:r>
              <w:rPr>
                <w:rFonts w:ascii="宋体" w:hAnsi="宋体"/>
                <w:sz w:val="24"/>
              </w:rPr>
              <w:t>模块</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模块二：</w:t>
            </w:r>
            <w:r>
              <w:rPr>
                <w:rFonts w:ascii="宋体" w:hAnsi="宋体" w:hint="eastAsia"/>
                <w:sz w:val="24"/>
              </w:rPr>
              <w:t>健康信息采集模块；</w:t>
            </w:r>
          </w:p>
          <w:p w14:paraId="27FA9E3E" w14:textId="77777777" w:rsidR="0057172D" w:rsidRDefault="0057172D" w:rsidP="0057172D">
            <w:pPr>
              <w:spacing w:line="360" w:lineRule="auto"/>
              <w:ind w:firstLineChars="177" w:firstLine="425"/>
              <w:rPr>
                <w:rFonts w:ascii="宋体" w:hAnsi="宋体"/>
                <w:sz w:val="24"/>
              </w:rPr>
            </w:pPr>
            <w:r>
              <w:rPr>
                <w:rFonts w:ascii="宋体" w:hAnsi="宋体"/>
                <w:sz w:val="24"/>
              </w:rPr>
              <w:lastRenderedPageBreak/>
              <w:t>模块三：</w:t>
            </w:r>
            <w:r>
              <w:rPr>
                <w:rFonts w:ascii="宋体" w:hAnsi="宋体" w:hint="eastAsia"/>
                <w:sz w:val="24"/>
              </w:rPr>
              <w:t>未病状态评估模块；</w:t>
            </w:r>
            <w:r>
              <w:rPr>
                <w:rFonts w:ascii="宋体" w:hAnsi="宋体" w:hint="eastAsia"/>
                <w:sz w:val="24"/>
              </w:rPr>
              <w:t xml:space="preserve">   </w:t>
            </w:r>
            <w:r>
              <w:rPr>
                <w:rFonts w:ascii="宋体" w:hAnsi="宋体"/>
                <w:sz w:val="24"/>
              </w:rPr>
              <w:t>模块</w:t>
            </w:r>
            <w:r>
              <w:rPr>
                <w:rFonts w:ascii="宋体" w:hAnsi="宋体" w:hint="eastAsia"/>
                <w:sz w:val="24"/>
              </w:rPr>
              <w:t>四</w:t>
            </w:r>
            <w:r>
              <w:rPr>
                <w:rFonts w:ascii="宋体" w:hAnsi="宋体"/>
                <w:sz w:val="24"/>
              </w:rPr>
              <w:t>：</w:t>
            </w:r>
            <w:r>
              <w:rPr>
                <w:rFonts w:ascii="宋体" w:hAnsi="宋体" w:hint="eastAsia"/>
                <w:sz w:val="24"/>
              </w:rPr>
              <w:t>干预指导—健康复评模块；</w:t>
            </w:r>
          </w:p>
          <w:p w14:paraId="5495778E" w14:textId="77777777" w:rsidR="0057172D" w:rsidRDefault="0057172D" w:rsidP="0057172D">
            <w:pPr>
              <w:spacing w:line="360" w:lineRule="auto"/>
              <w:ind w:firstLineChars="177" w:firstLine="425"/>
              <w:rPr>
                <w:rFonts w:ascii="宋体" w:hAnsi="宋体"/>
                <w:sz w:val="24"/>
              </w:rPr>
            </w:pPr>
            <w:r>
              <w:rPr>
                <w:rFonts w:ascii="宋体" w:hAnsi="宋体"/>
                <w:sz w:val="24"/>
              </w:rPr>
              <w:t>模块</w:t>
            </w:r>
            <w:r>
              <w:rPr>
                <w:rFonts w:ascii="宋体" w:hAnsi="宋体" w:hint="eastAsia"/>
                <w:sz w:val="24"/>
              </w:rPr>
              <w:t>五</w:t>
            </w:r>
            <w:r>
              <w:rPr>
                <w:rFonts w:ascii="宋体" w:hAnsi="宋体"/>
                <w:sz w:val="24"/>
              </w:rPr>
              <w:t>：</w:t>
            </w:r>
            <w:r>
              <w:rPr>
                <w:rFonts w:hint="eastAsia"/>
                <w:sz w:val="24"/>
              </w:rPr>
              <w:t>实验报告</w:t>
            </w:r>
            <w:r>
              <w:rPr>
                <w:rFonts w:ascii="宋体" w:hAnsi="宋体" w:hint="eastAsia"/>
                <w:sz w:val="24"/>
              </w:rPr>
              <w:t>模块；</w:t>
            </w:r>
            <w:r>
              <w:rPr>
                <w:rFonts w:ascii="宋体" w:hAnsi="宋体" w:hint="eastAsia"/>
                <w:sz w:val="24"/>
              </w:rPr>
              <w:t xml:space="preserve"> </w:t>
            </w:r>
            <w:r>
              <w:rPr>
                <w:rFonts w:ascii="宋体" w:hAnsi="宋体"/>
                <w:sz w:val="24"/>
              </w:rPr>
              <w:t xml:space="preserve">    </w:t>
            </w:r>
          </w:p>
          <w:p w14:paraId="051863EC" w14:textId="77777777" w:rsidR="0057172D" w:rsidRDefault="0057172D" w:rsidP="0057172D">
            <w:pPr>
              <w:widowControl/>
              <w:spacing w:line="360" w:lineRule="auto"/>
              <w:ind w:firstLineChars="177" w:firstLine="425"/>
              <w:rPr>
                <w:rFonts w:ascii="宋体" w:hAnsi="宋体"/>
                <w:bCs/>
                <w:color w:val="000000"/>
                <w:sz w:val="24"/>
              </w:rPr>
            </w:pPr>
            <w:r>
              <w:rPr>
                <w:rFonts w:ascii="宋体" w:hAnsi="宋体"/>
                <w:sz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r>
              <w:rPr>
                <w:rFonts w:ascii="宋体" w:hAnsi="宋体" w:hint="eastAsia"/>
                <w:sz w:val="24"/>
              </w:rPr>
              <w:t>。</w:t>
            </w:r>
          </w:p>
          <w:p w14:paraId="13BE0657"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3、</w:t>
            </w:r>
            <w:r>
              <w:rPr>
                <w:rFonts w:ascii="宋体" w:hAnsi="宋体"/>
                <w:b/>
                <w:sz w:val="24"/>
              </w:rPr>
              <w:t>实验</w:t>
            </w:r>
            <w:r>
              <w:rPr>
                <w:rFonts w:ascii="宋体" w:hAnsi="宋体" w:hint="eastAsia"/>
                <w:b/>
                <w:sz w:val="24"/>
              </w:rPr>
              <w:t>设计思路</w:t>
            </w:r>
          </w:p>
          <w:p w14:paraId="7C05F48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3.1</w:t>
            </w:r>
            <w:r w:rsidRPr="00E90569">
              <w:rPr>
                <w:rFonts w:ascii="宋体" w:hAnsi="宋体" w:cs="Times New Roman" w:hint="eastAsia"/>
                <w:b/>
                <w:color w:val="auto"/>
              </w:rPr>
              <w:t>理论学习</w:t>
            </w:r>
            <w:r>
              <w:rPr>
                <w:rFonts w:ascii="宋体" w:hAnsi="宋体" w:cs="Times New Roman" w:hint="eastAsia"/>
                <w:b/>
                <w:color w:val="auto"/>
              </w:rPr>
              <w:t>模块</w:t>
            </w:r>
          </w:p>
          <w:p w14:paraId="0B828602"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首先学生通过对实验项目的目的进行学习，了解相关知识，同时对实验的各个模块进行说明，了解实验的过程以及赋分标准等，让学生在实验前对整个实验过程有个初步的直观认识。完成后通过当前模块的预习自测即可正式开始实验。</w:t>
            </w:r>
          </w:p>
          <w:p w14:paraId="295BBF96"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FD50EC">
              <w:rPr>
                <w:rFonts w:ascii="宋体" w:hAnsi="宋体" w:cs="Times New Roman" w:hint="eastAsia"/>
                <w:color w:val="auto"/>
              </w:rPr>
              <w:t>（1）</w:t>
            </w:r>
            <w:r w:rsidRPr="00D34E05">
              <w:rPr>
                <w:rFonts w:ascii="宋体" w:hAnsi="宋体" w:cs="Times New Roman" w:hint="eastAsia"/>
                <w:color w:val="auto"/>
              </w:rPr>
              <w:t>弹框【理论预习】（请点击上方选项框，完成实验指南、理论预习与理论考评的相关内容）</w:t>
            </w:r>
          </w:p>
          <w:p w14:paraId="3FD1B48F"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D34E05">
              <w:rPr>
                <w:rFonts w:ascii="宋体" w:hAnsi="宋体" w:cs="Times New Roman" w:hint="eastAsia"/>
                <w:color w:val="auto"/>
              </w:rPr>
              <w:t>点击【理论预习】，</w:t>
            </w:r>
          </w:p>
          <w:p w14:paraId="6B08AE55"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点击并学习【体质和中医体质的基本概念及重要性】等基本知识（文字/音频搭配图片/动画）。点击【中医体质学说的发展历程】（文字/音频搭配图片/动画）。点击【体质分类的介绍】（文字/音频搭配图片/动画）。</w:t>
            </w:r>
          </w:p>
          <w:p w14:paraId="4714F1A8"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D34E05">
              <w:rPr>
                <w:rFonts w:ascii="宋体" w:hAnsi="宋体" w:cs="Times New Roman" w:hint="eastAsia"/>
                <w:color w:val="auto"/>
              </w:rPr>
              <w:t>点击【知识考评】答题通关。</w:t>
            </w:r>
          </w:p>
          <w:p w14:paraId="0987A0C3" w14:textId="77777777" w:rsidR="0057172D" w:rsidRPr="00FD50EC"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通过：进入下一界面</w:t>
            </w:r>
            <w:r>
              <w:rPr>
                <w:rFonts w:ascii="宋体" w:hAnsi="宋体" w:cs="Times New Roman" w:hint="eastAsia"/>
                <w:color w:val="auto"/>
              </w:rPr>
              <w:t>；</w:t>
            </w:r>
            <w:r w:rsidRPr="00D34E05">
              <w:rPr>
                <w:rFonts w:ascii="宋体" w:hAnsi="宋体" w:cs="Times New Roman" w:hint="eastAsia"/>
                <w:color w:val="auto"/>
              </w:rPr>
              <w:t>未通过：提示可点击【实验参考】进行多次理论学习</w:t>
            </w:r>
          </w:p>
          <w:p w14:paraId="332F0D71"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3.2</w:t>
            </w:r>
            <w:r w:rsidRPr="00CD1719">
              <w:rPr>
                <w:rFonts w:ascii="宋体" w:hAnsi="宋体" w:cs="Times New Roman" w:hint="eastAsia"/>
                <w:b/>
                <w:color w:val="auto"/>
              </w:rPr>
              <w:t>健康信息采集</w:t>
            </w:r>
            <w:r>
              <w:rPr>
                <w:rFonts w:ascii="宋体" w:hAnsi="宋体" w:cs="Times New Roman" w:hint="eastAsia"/>
                <w:b/>
                <w:color w:val="auto"/>
              </w:rPr>
              <w:t>模块</w:t>
            </w:r>
          </w:p>
          <w:p w14:paraId="2F236F2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【引导框】-指示进行气虚质人群特质的学习</w:t>
            </w:r>
          </w:p>
          <w:p w14:paraId="7D6C39D4"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3F3ECD">
              <w:rPr>
                <w:rFonts w:ascii="宋体" w:hAnsi="宋体" w:cs="Times New Roman" w:hint="eastAsia"/>
                <w:color w:val="auto"/>
              </w:rPr>
              <w:t>点击并学习气虚质的定义及形成因素</w:t>
            </w:r>
          </w:p>
          <w:p w14:paraId="3BF3743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3F3ECD">
              <w:rPr>
                <w:rFonts w:ascii="宋体" w:hAnsi="宋体" w:cs="Times New Roman" w:hint="eastAsia"/>
                <w:color w:val="auto"/>
              </w:rPr>
              <w:t>点击并学习气虚质人群的形体及心理特征</w:t>
            </w:r>
          </w:p>
          <w:p w14:paraId="05BE9271"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3F3ECD">
              <w:rPr>
                <w:rFonts w:ascii="宋体" w:hAnsi="宋体" w:cs="Times New Roman" w:hint="eastAsia"/>
                <w:color w:val="auto"/>
              </w:rPr>
              <w:t>点击并学习气虚质人群的常见表现</w:t>
            </w:r>
          </w:p>
          <w:p w14:paraId="7B04A375"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（4）</w:t>
            </w:r>
            <w:r w:rsidRPr="003F3ECD">
              <w:rPr>
                <w:rFonts w:ascii="宋体" w:hAnsi="宋体" w:cs="Times New Roman" w:hint="eastAsia"/>
                <w:color w:val="auto"/>
              </w:rPr>
              <w:t>点击并学习气虚质人群对外界的适应能力及发病倾向</w:t>
            </w:r>
          </w:p>
          <w:p w14:paraId="7BFFB85C"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（5）</w:t>
            </w:r>
            <w:r w:rsidRPr="003F3ECD">
              <w:rPr>
                <w:rFonts w:ascii="宋体" w:hAnsi="宋体" w:cs="Times New Roman" w:hint="eastAsia"/>
                <w:color w:val="auto"/>
              </w:rPr>
              <w:t>点击【知识考评】答题通关。</w:t>
            </w:r>
          </w:p>
          <w:p w14:paraId="1C50A12D"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 xml:space="preserve"> 通过：进入下一界面</w:t>
            </w:r>
            <w:r>
              <w:rPr>
                <w:rFonts w:ascii="宋体" w:hAnsi="宋体" w:cs="Times New Roman" w:hint="eastAsia"/>
                <w:color w:val="auto"/>
              </w:rPr>
              <w:t>；</w:t>
            </w:r>
            <w:r w:rsidRPr="003F3ECD">
              <w:rPr>
                <w:rFonts w:ascii="宋体" w:hAnsi="宋体" w:cs="Times New Roman" w:hint="eastAsia"/>
                <w:color w:val="auto"/>
              </w:rPr>
              <w:t>未通过：提示可点击【实验参考】重新答题</w:t>
            </w:r>
            <w:r>
              <w:rPr>
                <w:rFonts w:ascii="宋体" w:hAnsi="宋体" w:cs="Times New Roman" w:hint="eastAsia"/>
                <w:color w:val="auto"/>
              </w:rPr>
              <w:t>。</w:t>
            </w:r>
          </w:p>
          <w:p w14:paraId="5C4409A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w:t>
            </w:r>
            <w:r>
              <w:rPr>
                <w:rFonts w:ascii="宋体" w:hAnsi="宋体" w:cs="Times New Roman" w:hint="eastAsia"/>
                <w:b/>
                <w:color w:val="auto"/>
              </w:rPr>
              <w:t>3</w:t>
            </w:r>
            <w:r w:rsidRPr="0041217D">
              <w:rPr>
                <w:rFonts w:ascii="宋体" w:hAnsi="宋体" w:cs="Times New Roman" w:hint="eastAsia"/>
                <w:b/>
                <w:color w:val="auto"/>
              </w:rPr>
              <w:t>未病状态评估</w:t>
            </w:r>
            <w:r>
              <w:rPr>
                <w:rFonts w:ascii="宋体" w:hAnsi="宋体" w:cs="Times New Roman" w:hint="eastAsia"/>
                <w:b/>
                <w:color w:val="auto"/>
              </w:rPr>
              <w:t>模块</w:t>
            </w:r>
          </w:p>
          <w:p w14:paraId="3932F807"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lastRenderedPageBreak/>
              <w:t>（1）</w:t>
            </w:r>
            <w:r w:rsidRPr="0092418C">
              <w:rPr>
                <w:rFonts w:ascii="宋体" w:hAnsi="宋体" w:cs="Times New Roman" w:hint="eastAsia"/>
                <w:color w:val="auto"/>
              </w:rPr>
              <w:t>【引导框】-指示进行气虚质问诊者角色的建立</w:t>
            </w:r>
          </w:p>
          <w:p w14:paraId="7361EC65"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体质量表的使用及结果判读（根据体质量表的答题分数，将问诊者角色分为[微5-8][轻9-12][中13-16][重17-20]）（事先准备微、轻、中、重四类问诊者模型，并且加上脏腑定位模型）</w:t>
            </w:r>
          </w:p>
          <w:p w14:paraId="0EB6E651"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Eg：——弹框：你创建的问诊者总得分为12分，为轻度气虚质状态，在心脏与肝脏方面尤其要注意调养。请点击下一步，配和完成问诊者的病史采集。</w:t>
            </w:r>
          </w:p>
          <w:p w14:paraId="19AE5C36"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2</w:t>
            </w:r>
            <w:r>
              <w:rPr>
                <w:rFonts w:ascii="宋体" w:hAnsi="宋体" w:cs="Times New Roman" w:hint="eastAsia"/>
                <w:color w:val="auto"/>
              </w:rPr>
              <w:t>）</w:t>
            </w:r>
            <w:r w:rsidRPr="00D70045">
              <w:rPr>
                <w:rFonts w:ascii="宋体" w:hAnsi="宋体" w:cs="Times New Roman" w:hint="eastAsia"/>
                <w:color w:val="auto"/>
              </w:rPr>
              <w:t>病史采集</w:t>
            </w:r>
          </w:p>
          <w:p w14:paraId="5114529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平时睡眠规律么——</w:t>
            </w:r>
            <w:r w:rsidRPr="00D70045">
              <w:rPr>
                <w:rFonts w:ascii="宋体" w:hAnsi="宋体" w:cs="Times New Roman"/>
                <w:color w:val="auto"/>
              </w:rPr>
              <w:t>[</w:t>
            </w:r>
            <w:r w:rsidRPr="00D70045">
              <w:rPr>
                <w:rFonts w:ascii="宋体" w:hAnsi="宋体" w:cs="Times New Roman" w:hint="eastAsia"/>
                <w:color w:val="auto"/>
              </w:rPr>
              <w:t>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不规律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有时规律</w:t>
            </w:r>
            <w:r w:rsidRPr="00D70045">
              <w:rPr>
                <w:rFonts w:ascii="宋体" w:hAnsi="宋体" w:cs="Times New Roman"/>
                <w:color w:val="auto"/>
              </w:rPr>
              <w:t>]</w:t>
            </w:r>
          </w:p>
          <w:p w14:paraId="13B155EE"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饮食都吃些什么——</w:t>
            </w:r>
            <w:r w:rsidRPr="00D70045">
              <w:rPr>
                <w:rFonts w:ascii="宋体" w:hAnsi="宋体" w:cs="Times New Roman"/>
                <w:color w:val="auto"/>
              </w:rPr>
              <w:t>[</w:t>
            </w:r>
            <w:r w:rsidRPr="00D70045">
              <w:rPr>
                <w:rFonts w:ascii="宋体" w:hAnsi="宋体" w:cs="Times New Roman" w:hint="eastAsia"/>
                <w:color w:val="auto"/>
              </w:rPr>
              <w:t>清淡</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油腻</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有时清淡</w:t>
            </w:r>
            <w:r w:rsidRPr="00D70045">
              <w:rPr>
                <w:rFonts w:ascii="宋体" w:hAnsi="宋体" w:cs="Times New Roman"/>
                <w:color w:val="auto"/>
              </w:rPr>
              <w:t>]</w:t>
            </w:r>
          </w:p>
          <w:p w14:paraId="153A5498"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喜欢听什么音乐——</w:t>
            </w:r>
            <w:r w:rsidRPr="00D70045">
              <w:rPr>
                <w:rFonts w:ascii="宋体" w:hAnsi="宋体" w:cs="Times New Roman"/>
                <w:color w:val="auto"/>
              </w:rPr>
              <w:t>[</w:t>
            </w:r>
            <w:r w:rsidRPr="00D70045">
              <w:rPr>
                <w:rFonts w:ascii="宋体" w:hAnsi="宋体" w:cs="Times New Roman" w:hint="eastAsia"/>
                <w:color w:val="auto"/>
              </w:rPr>
              <w:t>轻音乐</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重金属</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传统音乐</w:t>
            </w:r>
            <w:r w:rsidRPr="00D70045">
              <w:rPr>
                <w:rFonts w:ascii="宋体" w:hAnsi="宋体" w:cs="Times New Roman"/>
                <w:color w:val="auto"/>
              </w:rPr>
              <w:t>]</w:t>
            </w:r>
          </w:p>
          <w:p w14:paraId="79CC097B"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做运动健身的频率怎么样——</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总是</w:t>
            </w:r>
            <w:r w:rsidRPr="00D70045">
              <w:rPr>
                <w:rFonts w:ascii="宋体" w:hAnsi="宋体" w:cs="Times New Roman"/>
                <w:color w:val="auto"/>
              </w:rPr>
              <w:t>]</w:t>
            </w:r>
          </w:p>
          <w:p w14:paraId="2394B1B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平时喝茶么——</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经常</w:t>
            </w:r>
            <w:r w:rsidRPr="00D70045">
              <w:rPr>
                <w:rFonts w:ascii="宋体" w:hAnsi="宋体" w:cs="Times New Roman"/>
                <w:color w:val="auto"/>
              </w:rPr>
              <w:t>]</w:t>
            </w:r>
          </w:p>
          <w:p w14:paraId="1A72810A"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35CD2204"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3</w:t>
            </w:r>
            <w:r>
              <w:rPr>
                <w:rFonts w:ascii="宋体" w:hAnsi="宋体" w:cs="Times New Roman" w:hint="eastAsia"/>
                <w:color w:val="auto"/>
              </w:rPr>
              <w:t>）</w:t>
            </w:r>
            <w:r w:rsidRPr="00FE5C11">
              <w:rPr>
                <w:rFonts w:ascii="宋体" w:hAnsi="宋体" w:cs="Times New Roman" w:hint="eastAsia"/>
                <w:color w:val="auto"/>
              </w:rPr>
              <w:t>诊断干预（系统形成人体3D数字模型，包括脏腑经络、舌苔、肤色等颜色的呈现，主要以五脏的各种状况呈现为主）</w:t>
            </w:r>
          </w:p>
          <w:p w14:paraId="199ED4F0" w14:textId="77777777" w:rsidR="0057172D" w:rsidRDefault="0057172D" w:rsidP="0057172D">
            <w:pPr>
              <w:pStyle w:val="Default"/>
              <w:snapToGrid w:val="0"/>
              <w:spacing w:line="360" w:lineRule="auto"/>
              <w:ind w:firstLine="420"/>
              <w:jc w:val="both"/>
              <w:rPr>
                <w:rFonts w:ascii="宋体" w:hAnsi="宋体" w:cs="Times New Roman"/>
                <w:color w:val="auto"/>
              </w:rPr>
            </w:pPr>
            <w:r w:rsidRPr="000106EB">
              <w:rPr>
                <w:rFonts w:ascii="宋体" w:hAnsi="宋体" w:cs="Times New Roman" w:hint="eastAsia"/>
                <w:color w:val="auto"/>
              </w:rPr>
              <w:t>请选择问诊者的具体诊断模型（弹出事先准备微、轻、中、重四类问诊者人体数字模型，供于选择。此处有一个智能匹配，将1环节中的量表问题，得出的五脏定位的答案进行组合，要准备25张图片，分别是心、肝、脾、肺、肾的【没有、很少、有时、经常、总是】这五种程度的图片。</w:t>
            </w:r>
          </w:p>
          <w:p w14:paraId="7D5BBAB9"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43174C9C"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4</w:t>
            </w:r>
            <w:r>
              <w:rPr>
                <w:rFonts w:ascii="宋体" w:hAnsi="宋体" w:cs="Times New Roman" w:hint="eastAsia"/>
                <w:color w:val="auto"/>
              </w:rPr>
              <w:t>）</w:t>
            </w:r>
            <w:r w:rsidRPr="00C01BC8">
              <w:rPr>
                <w:rFonts w:ascii="宋体" w:hAnsi="宋体" w:cs="Times New Roman" w:hint="eastAsia"/>
                <w:color w:val="auto"/>
              </w:rPr>
              <w:t>养生原则及健康宣教</w:t>
            </w:r>
          </w:p>
          <w:p w14:paraId="6FE2CAD2" w14:textId="77777777" w:rsidR="0057172D" w:rsidRPr="00ED2EEA" w:rsidRDefault="0057172D" w:rsidP="0057172D">
            <w:pPr>
              <w:pStyle w:val="Default"/>
              <w:snapToGrid w:val="0"/>
              <w:spacing w:line="360" w:lineRule="auto"/>
              <w:ind w:left="60" w:firstLine="420"/>
              <w:jc w:val="both"/>
              <w:rPr>
                <w:rFonts w:ascii="宋体" w:hAnsi="宋体" w:cs="Times New Roman"/>
                <w:color w:val="auto"/>
              </w:rPr>
            </w:pPr>
            <w:r w:rsidRPr="00AE73BB">
              <w:rPr>
                <w:rFonts w:ascii="宋体" w:hAnsi="宋体" w:cs="Times New Roman" w:hint="eastAsia"/>
                <w:color w:val="auto"/>
              </w:rPr>
              <w:t>对问诊者进行健康风险告知、养生治未病原则告知</w:t>
            </w:r>
          </w:p>
          <w:p w14:paraId="6A8BC56F" w14:textId="77777777" w:rsidR="0057172D" w:rsidRPr="00ED2EEA" w:rsidRDefault="0057172D" w:rsidP="0057172D">
            <w:pPr>
              <w:pStyle w:val="Default"/>
              <w:snapToGrid w:val="0"/>
              <w:spacing w:line="360" w:lineRule="auto"/>
              <w:ind w:firstLine="420"/>
              <w:jc w:val="both"/>
              <w:rPr>
                <w:rFonts w:ascii="宋体" w:hAnsi="宋体" w:cs="Times New Roman"/>
                <w:color w:val="auto"/>
              </w:rPr>
            </w:pPr>
            <w:r w:rsidRPr="00AE73BB">
              <w:rPr>
                <w:rFonts w:ascii="宋体" w:hAnsi="宋体" w:cs="Times New Roman" w:hint="eastAsia"/>
                <w:color w:val="auto"/>
              </w:rPr>
              <w:t>点击【知识考评】答题通关。通过：自动进入下一界面</w:t>
            </w:r>
            <w:r>
              <w:rPr>
                <w:rFonts w:ascii="宋体" w:hAnsi="宋体" w:cs="Times New Roman" w:hint="eastAsia"/>
                <w:color w:val="auto"/>
              </w:rPr>
              <w:t>；</w:t>
            </w:r>
            <w:r w:rsidRPr="00AE73BB">
              <w:rPr>
                <w:rFonts w:ascii="宋体" w:hAnsi="宋体" w:cs="Times New Roman" w:hint="eastAsia"/>
                <w:color w:val="auto"/>
              </w:rPr>
              <w:t>未通过：提示可点击【实验参考】重新答题</w:t>
            </w:r>
            <w:r>
              <w:rPr>
                <w:rFonts w:ascii="宋体" w:hAnsi="宋体" w:cs="Times New Roman" w:hint="eastAsia"/>
                <w:color w:val="auto"/>
              </w:rPr>
              <w:t>。</w:t>
            </w:r>
          </w:p>
          <w:p w14:paraId="0F2229F0"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3.4</w:t>
            </w:r>
            <w:r w:rsidRPr="002A758E">
              <w:rPr>
                <w:rFonts w:ascii="宋体" w:hAnsi="宋体" w:cs="Times New Roman" w:hint="eastAsia"/>
                <w:b/>
                <w:color w:val="auto"/>
              </w:rPr>
              <w:t>干预指导</w:t>
            </w:r>
            <w:r>
              <w:rPr>
                <w:rFonts w:ascii="宋体" w:hAnsi="宋体" w:cs="Times New Roman" w:hint="eastAsia"/>
                <w:b/>
                <w:color w:val="auto"/>
              </w:rPr>
              <w:t>模块</w:t>
            </w:r>
          </w:p>
          <w:p w14:paraId="2CAFA445"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本模块包括</w:t>
            </w:r>
            <w:r w:rsidRPr="005E2C21">
              <w:rPr>
                <w:rFonts w:ascii="宋体" w:hAnsi="宋体" w:cs="Times New Roman" w:hint="eastAsia"/>
                <w:color w:val="auto"/>
              </w:rPr>
              <w:t>起居养生</w:t>
            </w:r>
            <w:r>
              <w:rPr>
                <w:rFonts w:ascii="宋体" w:hAnsi="宋体" w:cs="Times New Roman" w:hint="eastAsia"/>
                <w:color w:val="auto"/>
              </w:rPr>
              <w:t>、</w:t>
            </w:r>
            <w:r w:rsidRPr="005E2C21">
              <w:rPr>
                <w:rFonts w:ascii="宋体" w:hAnsi="宋体" w:cs="Times New Roman" w:hint="eastAsia"/>
                <w:color w:val="auto"/>
              </w:rPr>
              <w:t>饮食养生</w:t>
            </w:r>
            <w:r>
              <w:rPr>
                <w:rFonts w:ascii="宋体" w:hAnsi="宋体" w:cs="Times New Roman" w:hint="eastAsia"/>
                <w:color w:val="auto"/>
              </w:rPr>
              <w:t>、</w:t>
            </w:r>
            <w:r w:rsidRPr="005E2C21">
              <w:rPr>
                <w:rFonts w:ascii="宋体" w:hAnsi="宋体" w:cs="Times New Roman" w:hint="eastAsia"/>
                <w:color w:val="auto"/>
              </w:rPr>
              <w:t>方药养生</w:t>
            </w:r>
            <w:r>
              <w:rPr>
                <w:rFonts w:ascii="宋体" w:hAnsi="宋体" w:cs="Times New Roman" w:hint="eastAsia"/>
                <w:color w:val="auto"/>
              </w:rPr>
              <w:t>、</w:t>
            </w:r>
            <w:r w:rsidRPr="005E2C21">
              <w:rPr>
                <w:rFonts w:ascii="宋体" w:hAnsi="宋体" w:cs="Times New Roman" w:hint="eastAsia"/>
                <w:color w:val="auto"/>
              </w:rPr>
              <w:t>经络腧穴</w:t>
            </w:r>
            <w:r>
              <w:rPr>
                <w:rFonts w:ascii="宋体" w:hAnsi="宋体" w:cs="Times New Roman" w:hint="eastAsia"/>
                <w:color w:val="auto"/>
              </w:rPr>
              <w:t>、</w:t>
            </w:r>
            <w:r w:rsidRPr="005E2C21">
              <w:rPr>
                <w:rFonts w:ascii="宋体" w:hAnsi="宋体" w:cs="Times New Roman" w:hint="eastAsia"/>
                <w:color w:val="auto"/>
              </w:rPr>
              <w:t>运功功法养生</w:t>
            </w:r>
            <w:r>
              <w:rPr>
                <w:rFonts w:ascii="宋体" w:hAnsi="宋体" w:cs="Times New Roman" w:hint="eastAsia"/>
                <w:color w:val="auto"/>
              </w:rPr>
              <w:t>、</w:t>
            </w:r>
            <w:r w:rsidRPr="005E2C21">
              <w:rPr>
                <w:rFonts w:ascii="宋体" w:hAnsi="宋体" w:cs="Times New Roman" w:hint="eastAsia"/>
                <w:color w:val="auto"/>
              </w:rPr>
              <w:t>音乐养生</w:t>
            </w:r>
            <w:r>
              <w:rPr>
                <w:rFonts w:ascii="宋体" w:hAnsi="宋体" w:cs="Times New Roman" w:hint="eastAsia"/>
                <w:color w:val="auto"/>
              </w:rPr>
              <w:t>、</w:t>
            </w:r>
            <w:r w:rsidRPr="005E2C21">
              <w:rPr>
                <w:rFonts w:ascii="宋体" w:hAnsi="宋体" w:cs="Times New Roman" w:hint="eastAsia"/>
                <w:color w:val="auto"/>
              </w:rPr>
              <w:t>茗茶养生</w:t>
            </w:r>
            <w:r>
              <w:rPr>
                <w:rFonts w:ascii="宋体" w:hAnsi="宋体" w:cs="Times New Roman" w:hint="eastAsia"/>
                <w:color w:val="auto"/>
              </w:rPr>
              <w:t>、</w:t>
            </w:r>
            <w:r w:rsidRPr="005E2C21">
              <w:rPr>
                <w:rFonts w:ascii="宋体" w:hAnsi="宋体" w:cs="Times New Roman" w:hint="eastAsia"/>
                <w:color w:val="auto"/>
              </w:rPr>
              <w:t>干预后体质复评</w:t>
            </w:r>
            <w:r>
              <w:rPr>
                <w:rFonts w:ascii="宋体" w:hAnsi="宋体" w:cs="Times New Roman" w:hint="eastAsia"/>
                <w:color w:val="auto"/>
              </w:rPr>
              <w:t>。学生通过7种</w:t>
            </w:r>
            <w:r w:rsidRPr="002D5013">
              <w:rPr>
                <w:rFonts w:ascii="宋体" w:hAnsi="宋体" w:cs="Times New Roman" w:hint="eastAsia"/>
                <w:color w:val="auto"/>
              </w:rPr>
              <w:t>干预指导</w:t>
            </w:r>
            <w:r>
              <w:rPr>
                <w:rFonts w:ascii="宋体" w:hAnsi="宋体" w:cs="Times New Roman" w:hint="eastAsia"/>
                <w:color w:val="auto"/>
              </w:rPr>
              <w:t>的方法，最终</w:t>
            </w:r>
            <w:r>
              <w:rPr>
                <w:rFonts w:ascii="宋体" w:hAnsi="宋体" w:cs="Times New Roman" w:hint="eastAsia"/>
                <w:color w:val="auto"/>
              </w:rPr>
              <w:lastRenderedPageBreak/>
              <w:t>对干预结果进行体制复评。</w:t>
            </w:r>
          </w:p>
          <w:p w14:paraId="693DBADD"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3.5</w:t>
            </w:r>
            <w:r>
              <w:rPr>
                <w:rFonts w:ascii="宋体" w:hAnsi="宋体" w:cs="Times New Roman" w:hint="eastAsia"/>
                <w:b/>
                <w:color w:val="auto"/>
              </w:rPr>
              <w:t>实验报告模块</w:t>
            </w:r>
          </w:p>
          <w:p w14:paraId="00369B49" w14:textId="77777777" w:rsidR="0057172D" w:rsidRDefault="0057172D" w:rsidP="0057172D">
            <w:pPr>
              <w:widowControl/>
              <w:spacing w:line="360" w:lineRule="auto"/>
              <w:ind w:firstLineChars="200" w:firstLine="480"/>
              <w:rPr>
                <w:rFonts w:ascii="宋体" w:hAnsi="宋体" w:cs="宋体"/>
                <w:kern w:val="0"/>
                <w:sz w:val="24"/>
              </w:rPr>
            </w:pPr>
            <w:r>
              <w:rPr>
                <w:rFonts w:ascii="宋体" w:hAnsi="宋体" w:cs="宋体" w:hint="eastAsia"/>
                <w:kern w:val="0"/>
                <w:sz w:val="24"/>
              </w:rPr>
              <w:t>在学生完成仿真操作模拟实验之后，结合实验全过程进行综合的考核评价，系统通过记录实验过程中的各个关键节点的数据，真实有效的记录在实验报告中，通过实验性能检测数据生成思维雷达图，并根据赋分模型生成成绩，判定是否合格，如果学生顺利通过实验考核，则给予通过，如果实验成绩不合格，则可以重复进行实验。</w:t>
            </w:r>
          </w:p>
          <w:p w14:paraId="49F001AE" w14:textId="77777777" w:rsidR="0057172D" w:rsidRPr="0077395E"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3.6</w:t>
            </w:r>
            <w:r>
              <w:rPr>
                <w:rFonts w:ascii="宋体" w:hAnsi="宋体" w:cs="Times New Roman" w:hint="eastAsia"/>
                <w:b/>
                <w:color w:val="auto"/>
              </w:rPr>
              <w:t>注意：</w:t>
            </w:r>
            <w:r w:rsidRPr="0077395E">
              <w:rPr>
                <w:rFonts w:ascii="宋体" w:hAnsi="宋体" w:cs="Times New Roman" w:hint="eastAsia"/>
                <w:b/>
                <w:color w:val="auto"/>
              </w:rPr>
              <w:t>后期建设</w:t>
            </w:r>
            <w:r>
              <w:rPr>
                <w:rFonts w:ascii="宋体" w:hAnsi="宋体" w:cs="Times New Roman" w:hint="eastAsia"/>
                <w:b/>
                <w:color w:val="auto"/>
              </w:rPr>
              <w:t>过程</w:t>
            </w:r>
            <w:r w:rsidRPr="0077395E">
              <w:rPr>
                <w:rFonts w:ascii="宋体" w:hAnsi="宋体" w:cs="Times New Roman" w:hint="eastAsia"/>
                <w:b/>
                <w:color w:val="auto"/>
              </w:rPr>
              <w:t>中会有调整，并会增加疫情相关内容</w:t>
            </w:r>
          </w:p>
          <w:p w14:paraId="177D58F7" w14:textId="77777777" w:rsidR="0057172D" w:rsidRPr="0077395E" w:rsidRDefault="0057172D" w:rsidP="0057172D">
            <w:pPr>
              <w:pStyle w:val="Default"/>
              <w:snapToGrid w:val="0"/>
              <w:spacing w:line="360" w:lineRule="auto"/>
              <w:jc w:val="both"/>
              <w:rPr>
                <w:rFonts w:ascii="宋体" w:hAnsi="宋体" w:cs="Times New Roman"/>
                <w:b/>
                <w:color w:val="auto"/>
              </w:rPr>
            </w:pPr>
          </w:p>
          <w:p w14:paraId="3ECABB0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4</w:t>
            </w:r>
            <w:r>
              <w:rPr>
                <w:rFonts w:ascii="宋体" w:hAnsi="宋体" w:hint="eastAsia"/>
                <w:b/>
                <w:sz w:val="24"/>
              </w:rPr>
              <w:t>、</w:t>
            </w:r>
            <w:r>
              <w:rPr>
                <w:rFonts w:ascii="宋体" w:hAnsi="宋体"/>
                <w:b/>
                <w:sz w:val="24"/>
              </w:rPr>
              <w:t>实验原理及开发技术环境</w:t>
            </w:r>
          </w:p>
          <w:p w14:paraId="0276817F"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本实验开发环境采用：</w:t>
            </w:r>
            <w:r>
              <w:rPr>
                <w:rFonts w:ascii="宋体" w:hAnsi="宋体" w:hint="eastAsia"/>
                <w:sz w:val="24"/>
              </w:rPr>
              <w:t>PC Inter(R) Core(TM) i7-6700</w:t>
            </w:r>
            <w:r>
              <w:rPr>
                <w:rFonts w:ascii="宋体" w:hAnsi="宋体" w:hint="eastAsia"/>
                <w:sz w:val="24"/>
              </w:rPr>
              <w:t>，</w:t>
            </w:r>
            <w:r>
              <w:rPr>
                <w:rFonts w:ascii="宋体" w:hAnsi="宋体" w:hint="eastAsia"/>
                <w:sz w:val="24"/>
              </w:rPr>
              <w:t>Windows 10 64</w:t>
            </w:r>
            <w:r>
              <w:rPr>
                <w:rFonts w:ascii="宋体" w:hAnsi="宋体" w:hint="eastAsia"/>
                <w:sz w:val="24"/>
              </w:rPr>
              <w:t>位操作系统，</w:t>
            </w:r>
            <w:r>
              <w:rPr>
                <w:rFonts w:ascii="宋体" w:hAnsi="宋体" w:hint="eastAsia"/>
                <w:sz w:val="24"/>
              </w:rPr>
              <w:t>Unity3D 2018</w:t>
            </w:r>
            <w:r>
              <w:rPr>
                <w:rFonts w:ascii="宋体" w:hAnsi="宋体" w:hint="eastAsia"/>
                <w:sz w:val="24"/>
              </w:rPr>
              <w:t>版本及以上的专业虚拟仿真开发引擎进行互式框架设计；实验所需算法逻辑运用</w:t>
            </w:r>
            <w:r>
              <w:rPr>
                <w:rFonts w:ascii="宋体" w:hAnsi="宋体" w:hint="eastAsia"/>
                <w:sz w:val="24"/>
              </w:rPr>
              <w:t>Visual Studio2017</w:t>
            </w:r>
            <w:r>
              <w:rPr>
                <w:rFonts w:ascii="宋体" w:hAnsi="宋体" w:hint="eastAsia"/>
                <w:sz w:val="24"/>
              </w:rPr>
              <w:t>版本以上的专业平台进行编程开发；实验数据采用</w:t>
            </w:r>
            <w:r>
              <w:rPr>
                <w:rFonts w:ascii="宋体" w:hAnsi="宋体" w:hint="eastAsia"/>
                <w:sz w:val="24"/>
              </w:rPr>
              <w:t>MySQL</w:t>
            </w:r>
            <w:r>
              <w:rPr>
                <w:rFonts w:ascii="宋体" w:hAnsi="宋体" w:hint="eastAsia"/>
                <w:sz w:val="24"/>
              </w:rPr>
              <w:t>数据库进行数据管理。基于</w:t>
            </w:r>
            <w:r>
              <w:rPr>
                <w:rFonts w:ascii="宋体" w:hAnsi="宋体" w:hint="eastAsia"/>
                <w:sz w:val="24"/>
              </w:rPr>
              <w:t>B/S</w:t>
            </w:r>
            <w:r>
              <w:rPr>
                <w:rFonts w:ascii="宋体" w:hAnsi="宋体" w:hint="eastAsia"/>
                <w:sz w:val="24"/>
              </w:rPr>
              <w:t>架构开发，运用</w:t>
            </w:r>
            <w:r>
              <w:rPr>
                <w:rFonts w:ascii="宋体" w:hAnsi="宋体" w:hint="eastAsia"/>
                <w:sz w:val="24"/>
              </w:rPr>
              <w:t>Html5 + CSS3 + WebGL</w:t>
            </w:r>
            <w:r>
              <w:rPr>
                <w:rFonts w:ascii="宋体" w:hAnsi="宋体" w:hint="eastAsia"/>
                <w:sz w:val="24"/>
              </w:rPr>
              <w:t>技术实现线上互动教学，适应当前主流网络环境。</w:t>
            </w:r>
          </w:p>
          <w:p w14:paraId="1752993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本实验前端运用</w:t>
            </w:r>
            <w:r>
              <w:rPr>
                <w:rFonts w:ascii="宋体" w:hAnsi="宋体" w:hint="eastAsia"/>
                <w:sz w:val="24"/>
              </w:rPr>
              <w:t>3DMAX 2018</w:t>
            </w:r>
            <w:r>
              <w:rPr>
                <w:rFonts w:ascii="宋体" w:hAnsi="宋体" w:hint="eastAsia"/>
                <w:sz w:val="24"/>
              </w:rPr>
              <w:t>版本以上专业虚拟仿真建模工具对实验所有模型进行相对精确的仿真设计，并根据遵循实际运动物理效果，与实际视觉感受，进行精细化贴图渲染。结合</w:t>
            </w:r>
            <w:r>
              <w:rPr>
                <w:rFonts w:ascii="宋体" w:hAnsi="宋体" w:hint="eastAsia"/>
                <w:sz w:val="24"/>
              </w:rPr>
              <w:t>PhotoShop</w:t>
            </w:r>
            <w:r>
              <w:rPr>
                <w:rFonts w:ascii="宋体" w:hAnsi="宋体" w:hint="eastAsia"/>
                <w:sz w:val="24"/>
              </w:rPr>
              <w:t>、</w:t>
            </w:r>
            <w:r>
              <w:rPr>
                <w:rFonts w:ascii="宋体" w:hAnsi="宋体" w:hint="eastAsia"/>
                <w:sz w:val="24"/>
              </w:rPr>
              <w:t>Illustrator</w:t>
            </w:r>
            <w:r>
              <w:rPr>
                <w:rFonts w:ascii="宋体" w:hAnsi="宋体" w:hint="eastAsia"/>
                <w:sz w:val="24"/>
              </w:rPr>
              <w:t>等专业平面</w:t>
            </w:r>
            <w:r>
              <w:rPr>
                <w:rFonts w:ascii="宋体" w:hAnsi="宋体" w:hint="eastAsia"/>
                <w:sz w:val="24"/>
              </w:rPr>
              <w:t>UI</w:t>
            </w:r>
            <w:r>
              <w:rPr>
                <w:rFonts w:ascii="宋体" w:hAnsi="宋体" w:hint="eastAsia"/>
                <w:sz w:val="24"/>
              </w:rPr>
              <w:t>设计软件进行</w:t>
            </w:r>
            <w:r>
              <w:rPr>
                <w:rFonts w:ascii="宋体" w:hAnsi="宋体" w:hint="eastAsia"/>
                <w:sz w:val="24"/>
              </w:rPr>
              <w:t>UI</w:t>
            </w:r>
            <w:r>
              <w:rPr>
                <w:rFonts w:ascii="宋体" w:hAnsi="宋体" w:hint="eastAsia"/>
                <w:sz w:val="24"/>
              </w:rPr>
              <w:t>逻辑编制。形成使操作学习者身临其境的浸入式实验感受。</w:t>
            </w:r>
          </w:p>
          <w:p w14:paraId="56CC8FA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5</w:t>
            </w:r>
            <w:r>
              <w:rPr>
                <w:rFonts w:ascii="宋体" w:hAnsi="宋体" w:hint="eastAsia"/>
                <w:b/>
                <w:sz w:val="24"/>
              </w:rPr>
              <w:t>、</w:t>
            </w:r>
            <w:r>
              <w:rPr>
                <w:rFonts w:ascii="宋体" w:hAnsi="宋体"/>
                <w:b/>
                <w:sz w:val="24"/>
              </w:rPr>
              <w:t>实验环境要求说明</w:t>
            </w:r>
          </w:p>
          <w:p w14:paraId="00B0AF47"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硬件环境：计算机</w:t>
            </w:r>
            <w:r>
              <w:rPr>
                <w:rFonts w:ascii="宋体" w:hAnsi="宋体" w:hint="eastAsia"/>
                <w:sz w:val="24"/>
              </w:rPr>
              <w:t>(</w:t>
            </w:r>
            <w:r>
              <w:rPr>
                <w:rFonts w:ascii="宋体" w:hAnsi="宋体" w:hint="eastAsia"/>
                <w:sz w:val="24"/>
              </w:rPr>
              <w:t>独立显卡，</w:t>
            </w:r>
            <w:r>
              <w:rPr>
                <w:rFonts w:ascii="宋体" w:hAnsi="宋体" w:hint="eastAsia"/>
                <w:sz w:val="24"/>
              </w:rPr>
              <w:t xml:space="preserve"> 2G</w:t>
            </w:r>
            <w:r>
              <w:rPr>
                <w:rFonts w:ascii="宋体" w:hAnsi="宋体" w:hint="eastAsia"/>
                <w:sz w:val="24"/>
              </w:rPr>
              <w:t>显存，主频</w:t>
            </w:r>
            <w:r>
              <w:rPr>
                <w:rFonts w:ascii="宋体" w:hAnsi="宋体" w:hint="eastAsia"/>
                <w:sz w:val="24"/>
              </w:rPr>
              <w:t>4</w:t>
            </w:r>
            <w:r>
              <w:rPr>
                <w:rFonts w:ascii="宋体" w:hAnsi="宋体" w:hint="eastAsia"/>
                <w:sz w:val="24"/>
              </w:rPr>
              <w:t>核、内存</w:t>
            </w:r>
            <w:r>
              <w:rPr>
                <w:rFonts w:ascii="宋体" w:hAnsi="宋体" w:hint="eastAsia"/>
                <w:sz w:val="24"/>
              </w:rPr>
              <w:t>8GB</w:t>
            </w:r>
            <w:r>
              <w:rPr>
                <w:rFonts w:ascii="宋体" w:hAnsi="宋体" w:hint="eastAsia"/>
                <w:sz w:val="24"/>
              </w:rPr>
              <w:t>、存储容量</w:t>
            </w:r>
            <w:r>
              <w:rPr>
                <w:rFonts w:ascii="宋体" w:hAnsi="宋体" w:hint="eastAsia"/>
                <w:sz w:val="24"/>
              </w:rPr>
              <w:t>500GB)</w:t>
            </w:r>
            <w:r>
              <w:rPr>
                <w:rFonts w:ascii="宋体" w:hAnsi="宋体" w:hint="eastAsia"/>
                <w:sz w:val="24"/>
              </w:rPr>
              <w:t>网络（客户端到服务器的网络带宽</w:t>
            </w:r>
            <w:r>
              <w:rPr>
                <w:rFonts w:ascii="宋体" w:hAnsi="宋体" w:hint="eastAsia"/>
                <w:sz w:val="24"/>
              </w:rPr>
              <w:t>&gt;10MB</w:t>
            </w:r>
            <w:r>
              <w:rPr>
                <w:rFonts w:ascii="宋体" w:hAnsi="宋体" w:hint="eastAsia"/>
                <w:sz w:val="24"/>
              </w:rPr>
              <w:t>以上）。</w:t>
            </w:r>
          </w:p>
          <w:p w14:paraId="1540D89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软件要求：</w:t>
            </w:r>
            <w:r>
              <w:rPr>
                <w:rFonts w:ascii="宋体" w:hAnsi="宋体" w:hint="eastAsia"/>
                <w:sz w:val="24"/>
              </w:rPr>
              <w:t>IE11</w:t>
            </w:r>
            <w:r>
              <w:rPr>
                <w:rFonts w:ascii="宋体" w:hAnsi="宋体" w:hint="eastAsia"/>
                <w:sz w:val="24"/>
              </w:rPr>
              <w:t>及以上浏览器，</w:t>
            </w:r>
            <w:r>
              <w:rPr>
                <w:rFonts w:ascii="宋体" w:hAnsi="宋体" w:hint="eastAsia"/>
                <w:sz w:val="24"/>
              </w:rPr>
              <w:t>GoogleChrome</w:t>
            </w:r>
            <w:r>
              <w:rPr>
                <w:rFonts w:ascii="宋体" w:hAnsi="宋体" w:hint="eastAsia"/>
                <w:sz w:val="24"/>
              </w:rPr>
              <w:t>浏览器，</w:t>
            </w:r>
            <w:r>
              <w:rPr>
                <w:rFonts w:ascii="宋体" w:hAnsi="宋体" w:hint="eastAsia"/>
                <w:sz w:val="24"/>
              </w:rPr>
              <w:t>FireFox</w:t>
            </w:r>
            <w:r>
              <w:rPr>
                <w:rFonts w:ascii="宋体" w:hAnsi="宋体" w:hint="eastAsia"/>
                <w:sz w:val="24"/>
              </w:rPr>
              <w:t>火狐浏览器等国内国际主流知名浏览器均可兼容。</w:t>
            </w:r>
          </w:p>
          <w:p w14:paraId="73C1C942"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6</w:t>
            </w:r>
            <w:r>
              <w:rPr>
                <w:rFonts w:ascii="宋体" w:hAnsi="宋体" w:hint="eastAsia"/>
                <w:b/>
                <w:sz w:val="24"/>
              </w:rPr>
              <w:t>、模型</w:t>
            </w:r>
            <w:r>
              <w:rPr>
                <w:rFonts w:ascii="宋体" w:hAnsi="宋体"/>
                <w:b/>
                <w:sz w:val="24"/>
              </w:rPr>
              <w:t>场景展现说明</w:t>
            </w:r>
          </w:p>
          <w:p w14:paraId="6C52DB5A" w14:textId="77777777" w:rsidR="0057172D" w:rsidRDefault="0057172D" w:rsidP="0057172D">
            <w:pPr>
              <w:autoSpaceDE w:val="0"/>
              <w:autoSpaceDN w:val="0"/>
              <w:adjustRightInd w:val="0"/>
              <w:spacing w:line="360" w:lineRule="auto"/>
              <w:ind w:firstLineChars="200" w:firstLine="480"/>
              <w:rPr>
                <w:rFonts w:ascii="宋体" w:hAnsi="宋体"/>
                <w:sz w:val="24"/>
              </w:rPr>
            </w:pPr>
            <w:r>
              <w:rPr>
                <w:rFonts w:ascii="宋体" w:hAnsi="宋体" w:hint="eastAsia"/>
                <w:sz w:val="24"/>
              </w:rPr>
              <w:t>实验场景内的全部模型需要采用法线贴图来描绘物体表面细节、使用颜色贴图表现物体的颜色和纹理、从而在自然光线照射条件下体现出的场景元素的质感。</w:t>
            </w:r>
          </w:p>
          <w:p w14:paraId="41B6035B" w14:textId="77777777" w:rsidR="0057172D" w:rsidRDefault="0057172D" w:rsidP="0057172D">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、系统提供操作帮助，言简意赅描述实验如何开展；</w:t>
            </w:r>
          </w:p>
          <w:p w14:paraId="7EAB970B" w14:textId="190B00F3"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2、系统画面效果精美，极具中国传统风和中医特色，建模对象表面质感细腻，形象生动，不死板僵硬，色彩搭配光影效果逼真，采用虚拟现实实时渲染处理；</w:t>
            </w:r>
          </w:p>
          <w:p w14:paraId="17CE6ACC"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3、系统交互性良好，用户可以轻松自如地开展实验；</w:t>
            </w:r>
          </w:p>
          <w:p w14:paraId="64E3D9DE"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4、系统经过优化处理，确保实时运行帧数高于20帧/秒，保证操作运行刷新的流畅；</w:t>
            </w:r>
          </w:p>
          <w:p w14:paraId="1429F79D"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、实验交互方式：键盘、鼠标；</w:t>
            </w:r>
          </w:p>
          <w:p w14:paraId="290CECF9" w14:textId="77777777" w:rsidR="0057172D" w:rsidRDefault="0057172D" w:rsidP="0057172D">
            <w:pPr>
              <w:widowControl/>
              <w:spacing w:line="360" w:lineRule="auto"/>
              <w:ind w:firstLineChars="200" w:firstLine="480"/>
              <w:rPr>
                <w:rFonts w:ascii="宋体" w:hAnsi="宋体"/>
                <w:b/>
                <w:sz w:val="22"/>
              </w:rPr>
            </w:pPr>
            <w:r>
              <w:rPr>
                <w:rFonts w:ascii="宋体" w:hAnsi="宋体" w:cs="宋体"/>
                <w:kern w:val="0"/>
                <w:sz w:val="24"/>
              </w:rPr>
              <w:t>6</w:t>
            </w:r>
            <w:r>
              <w:rPr>
                <w:rFonts w:ascii="宋体" w:hAnsi="宋体" w:cs="宋体" w:hint="eastAsia"/>
                <w:kern w:val="0"/>
                <w:sz w:val="24"/>
              </w:rPr>
              <w:t>、实验虚拟操作实现度：可以任意旋转场景视角。</w:t>
            </w:r>
          </w:p>
          <w:p w14:paraId="6FEBC301" w14:textId="77777777" w:rsidR="0057172D" w:rsidRDefault="0057172D" w:rsidP="0057172D"/>
          <w:p w14:paraId="42A4E032" w14:textId="77777777" w:rsidR="0057172D" w:rsidRPr="009E2633" w:rsidRDefault="0057172D" w:rsidP="0057172D">
            <w:pPr>
              <w:jc w:val="left"/>
              <w:rPr>
                <w:rFonts w:ascii="宋体" w:hAnsi="宋体"/>
                <w:b/>
                <w:sz w:val="28"/>
                <w:szCs w:val="28"/>
              </w:rPr>
            </w:pPr>
            <w:r w:rsidRPr="009E2633">
              <w:rPr>
                <w:rFonts w:ascii="宋体" w:hAnsi="宋体" w:hint="eastAsia"/>
                <w:b/>
                <w:sz w:val="28"/>
                <w:szCs w:val="28"/>
              </w:rPr>
              <w:t>三、供应商资质要求</w:t>
            </w:r>
          </w:p>
          <w:p w14:paraId="4A39A81E" w14:textId="7CE87E0F"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1</w:t>
            </w:r>
            <w:r w:rsidRPr="009E2633">
              <w:rPr>
                <w:rFonts w:ascii="宋体" w:hAnsi="宋体" w:cs="宋体" w:hint="eastAsia"/>
                <w:kern w:val="0"/>
                <w:sz w:val="24"/>
              </w:rPr>
              <w:t>、</w:t>
            </w:r>
            <w:r w:rsidRPr="009E2633">
              <w:rPr>
                <w:rFonts w:ascii="宋体" w:hAnsi="宋体" w:cs="宋体"/>
                <w:kern w:val="0"/>
                <w:sz w:val="24"/>
              </w:rPr>
              <w:t>供应商</w:t>
            </w:r>
            <w:r w:rsidRPr="009E2633">
              <w:rPr>
                <w:rFonts w:ascii="宋体" w:hAnsi="宋体" w:cs="宋体" w:hint="eastAsia"/>
                <w:kern w:val="0"/>
                <w:sz w:val="24"/>
              </w:rPr>
              <w:t>须具备高质量视觉呈现效果能力，有</w:t>
            </w:r>
            <w:r w:rsidRPr="009E2633">
              <w:rPr>
                <w:rFonts w:ascii="宋体" w:hAnsi="宋体" w:cs="宋体" w:hint="eastAsia"/>
                <w:kern w:val="0"/>
                <w:sz w:val="24"/>
              </w:rPr>
              <w:t>3D</w:t>
            </w:r>
            <w:r w:rsidRPr="009E2633">
              <w:rPr>
                <w:rFonts w:ascii="宋体" w:hAnsi="宋体" w:cs="宋体" w:hint="eastAsia"/>
                <w:kern w:val="0"/>
                <w:sz w:val="24"/>
              </w:rPr>
              <w:t>虚拟模型制作相关软件著作权证书，具有</w:t>
            </w:r>
            <w:r w:rsidRPr="009E2633">
              <w:rPr>
                <w:rFonts w:ascii="宋体" w:hAnsi="宋体" w:cs="宋体" w:hint="eastAsia"/>
                <w:kern w:val="0"/>
                <w:sz w:val="24"/>
              </w:rPr>
              <w:t>3D</w:t>
            </w:r>
            <w:r w:rsidRPr="009E2633">
              <w:rPr>
                <w:rFonts w:ascii="宋体" w:hAnsi="宋体" w:cs="宋体" w:hint="eastAsia"/>
                <w:kern w:val="0"/>
                <w:sz w:val="24"/>
              </w:rPr>
              <w:t>动画渲染相关软件著作权证书</w:t>
            </w:r>
            <w:r>
              <w:rPr>
                <w:rFonts w:ascii="宋体" w:hAnsi="宋体" w:cs="宋体" w:hint="eastAsia"/>
                <w:kern w:val="0"/>
                <w:sz w:val="24"/>
              </w:rPr>
              <w:t>（建议</w:t>
            </w:r>
            <w:r w:rsidRPr="009E2633">
              <w:rPr>
                <w:rFonts w:ascii="宋体" w:hAnsi="宋体" w:cs="宋体" w:hint="eastAsia"/>
                <w:kern w:val="0"/>
                <w:sz w:val="24"/>
              </w:rPr>
              <w:t>带</w:t>
            </w:r>
            <w:r w:rsidR="00A768A8">
              <w:rPr>
                <w:rFonts w:ascii="宋体" w:hAnsi="宋体" w:cs="宋体" w:hint="eastAsia"/>
                <w:kern w:val="0"/>
                <w:sz w:val="24"/>
              </w:rPr>
              <w:t>D</w:t>
            </w:r>
            <w:r w:rsidR="00A768A8">
              <w:rPr>
                <w:rFonts w:ascii="宋体" w:hAnsi="宋体" w:cs="宋体"/>
                <w:kern w:val="0"/>
                <w:sz w:val="24"/>
              </w:rPr>
              <w:t>EMO</w:t>
            </w:r>
            <w:r w:rsidRPr="009E2633">
              <w:rPr>
                <w:rFonts w:ascii="宋体" w:hAnsi="宋体" w:cs="宋体" w:hint="eastAsia"/>
                <w:kern w:val="0"/>
                <w:sz w:val="24"/>
              </w:rPr>
              <w:t>现场展示</w:t>
            </w:r>
            <w:r>
              <w:rPr>
                <w:rFonts w:ascii="宋体" w:hAnsi="宋体" w:cs="宋体" w:hint="eastAsia"/>
                <w:kern w:val="0"/>
                <w:sz w:val="24"/>
              </w:rPr>
              <w:t>）</w:t>
            </w:r>
            <w:r w:rsidRPr="009E2633">
              <w:rPr>
                <w:rFonts w:ascii="宋体" w:hAnsi="宋体" w:cs="宋体" w:hint="eastAsia"/>
                <w:kern w:val="0"/>
                <w:sz w:val="24"/>
              </w:rPr>
              <w:t>；或</w:t>
            </w:r>
            <w:r w:rsidRPr="009E2633">
              <w:rPr>
                <w:rFonts w:ascii="宋体" w:hAnsi="宋体" w:cs="宋体"/>
                <w:kern w:val="0"/>
                <w:sz w:val="24"/>
              </w:rPr>
              <w:t>有计算机软件企业资质证书</w:t>
            </w:r>
            <w:r w:rsidRPr="009E2633">
              <w:rPr>
                <w:rFonts w:ascii="宋体" w:hAnsi="宋体" w:cs="宋体" w:hint="eastAsia"/>
                <w:kern w:val="0"/>
                <w:sz w:val="24"/>
              </w:rPr>
              <w:t>及</w:t>
            </w:r>
            <w:r w:rsidRPr="009E2633">
              <w:rPr>
                <w:rFonts w:ascii="宋体" w:hAnsi="宋体" w:cs="宋体" w:hint="eastAsia"/>
                <w:kern w:val="0"/>
                <w:sz w:val="24"/>
              </w:rPr>
              <w:t>3A</w:t>
            </w:r>
            <w:r w:rsidRPr="009E2633">
              <w:rPr>
                <w:rFonts w:ascii="宋体" w:hAnsi="宋体" w:cs="宋体" w:hint="eastAsia"/>
                <w:kern w:val="0"/>
                <w:sz w:val="24"/>
              </w:rPr>
              <w:t>资信等级证书</w:t>
            </w:r>
            <w:r w:rsidRPr="009E2633">
              <w:rPr>
                <w:rFonts w:ascii="宋体" w:hAnsi="宋体" w:cs="宋体"/>
                <w:kern w:val="0"/>
                <w:sz w:val="24"/>
              </w:rPr>
              <w:t>。</w:t>
            </w:r>
          </w:p>
          <w:p w14:paraId="20F36B74" w14:textId="77777777"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2</w:t>
            </w:r>
            <w:r w:rsidRPr="009E2633">
              <w:rPr>
                <w:rFonts w:ascii="宋体" w:hAnsi="宋体" w:cs="宋体" w:hint="eastAsia"/>
                <w:kern w:val="0"/>
                <w:sz w:val="24"/>
              </w:rPr>
              <w:t>、</w:t>
            </w:r>
            <w:r w:rsidRPr="009E2633">
              <w:rPr>
                <w:rFonts w:ascii="宋体" w:hAnsi="宋体" w:cs="宋体"/>
                <w:kern w:val="0"/>
                <w:sz w:val="24"/>
              </w:rPr>
              <w:t>供应商注册地</w:t>
            </w:r>
            <w:r w:rsidRPr="009E2633">
              <w:rPr>
                <w:rFonts w:ascii="宋体" w:hAnsi="宋体" w:cs="宋体" w:hint="eastAsia"/>
                <w:kern w:val="0"/>
                <w:sz w:val="24"/>
              </w:rPr>
              <w:t>须</w:t>
            </w:r>
            <w:r w:rsidRPr="009E2633">
              <w:rPr>
                <w:rFonts w:ascii="宋体" w:hAnsi="宋体" w:cs="宋体"/>
                <w:kern w:val="0"/>
                <w:sz w:val="24"/>
              </w:rPr>
              <w:t>在江</w:t>
            </w:r>
            <w:r w:rsidRPr="009E2633">
              <w:rPr>
                <w:rFonts w:ascii="宋体" w:hAnsi="宋体" w:cs="宋体" w:hint="eastAsia"/>
                <w:kern w:val="0"/>
                <w:sz w:val="24"/>
              </w:rPr>
              <w:t>浙沪或</w:t>
            </w:r>
            <w:r w:rsidRPr="009E2633">
              <w:rPr>
                <w:rFonts w:ascii="宋体" w:hAnsi="宋体" w:cs="宋体"/>
                <w:kern w:val="0"/>
                <w:sz w:val="24"/>
              </w:rPr>
              <w:t>设有分公司，能够长期及时迅速提供本地化服务。</w:t>
            </w:r>
          </w:p>
          <w:p w14:paraId="356E11D7" w14:textId="77777777"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3</w:t>
            </w:r>
            <w:r w:rsidRPr="009E2633">
              <w:rPr>
                <w:rFonts w:ascii="宋体" w:hAnsi="宋体" w:cs="宋体" w:hint="eastAsia"/>
                <w:kern w:val="0"/>
                <w:sz w:val="24"/>
              </w:rPr>
              <w:t>、相同条件下优先选择</w:t>
            </w:r>
            <w:r w:rsidRPr="009E2633">
              <w:rPr>
                <w:rFonts w:ascii="宋体" w:hAnsi="宋体" w:cs="宋体"/>
                <w:kern w:val="0"/>
                <w:sz w:val="24"/>
              </w:rPr>
              <w:t>供应商</w:t>
            </w:r>
            <w:r w:rsidRPr="009E2633">
              <w:rPr>
                <w:rFonts w:ascii="宋体" w:hAnsi="宋体" w:cs="宋体" w:hint="eastAsia"/>
                <w:kern w:val="0"/>
                <w:sz w:val="24"/>
              </w:rPr>
              <w:t>拥有和国家级机关单位、部门合作的项目经验并参与过</w:t>
            </w:r>
            <w:r w:rsidRPr="009E2633">
              <w:rPr>
                <w:rFonts w:ascii="宋体" w:hAnsi="宋体" w:cs="宋体"/>
                <w:kern w:val="0"/>
                <w:sz w:val="24"/>
              </w:rPr>
              <w:t>虚拟仿真实验教学项目成功案例</w:t>
            </w:r>
            <w:r w:rsidRPr="009E2633">
              <w:rPr>
                <w:rFonts w:ascii="宋体" w:hAnsi="宋体" w:cs="宋体" w:hint="eastAsia"/>
                <w:kern w:val="0"/>
                <w:sz w:val="24"/>
              </w:rPr>
              <w:t>者（需提供证明），并且能及时跟进项目进程提供个性化指导者</w:t>
            </w:r>
            <w:r w:rsidRPr="009E2633">
              <w:rPr>
                <w:rFonts w:ascii="宋体" w:hAnsi="宋体" w:cs="宋体"/>
                <w:kern w:val="0"/>
                <w:sz w:val="24"/>
              </w:rPr>
              <w:t>。</w:t>
            </w:r>
          </w:p>
          <w:p w14:paraId="5AAF30A2" w14:textId="77777777" w:rsidR="0057172D" w:rsidRPr="00EC41A2" w:rsidRDefault="0057172D" w:rsidP="0057172D">
            <w:pPr>
              <w:spacing w:line="360" w:lineRule="auto"/>
              <w:rPr>
                <w:rFonts w:ascii="宋体" w:hAnsi="宋体" w:cs="宋体"/>
                <w:kern w:val="0"/>
                <w:sz w:val="24"/>
              </w:rPr>
            </w:pPr>
            <w:r w:rsidRPr="009E2633">
              <w:rPr>
                <w:rFonts w:ascii="宋体" w:hAnsi="宋体" w:cs="宋体" w:hint="eastAsia"/>
                <w:kern w:val="0"/>
                <w:sz w:val="24"/>
              </w:rPr>
              <w:t>4</w:t>
            </w:r>
            <w:r w:rsidRPr="009E2633">
              <w:rPr>
                <w:rFonts w:ascii="宋体" w:hAnsi="宋体" w:cs="宋体" w:hint="eastAsia"/>
                <w:kern w:val="0"/>
                <w:sz w:val="24"/>
              </w:rPr>
              <w:t>、</w:t>
            </w:r>
            <w:r w:rsidRPr="009E2633">
              <w:rPr>
                <w:rFonts w:ascii="宋体" w:hAnsi="宋体" w:cs="宋体"/>
                <w:kern w:val="0"/>
                <w:sz w:val="24"/>
              </w:rPr>
              <w:t>本项目免费质量保证期要求不低于</w:t>
            </w:r>
            <w:r w:rsidRPr="009E2633">
              <w:rPr>
                <w:rFonts w:ascii="宋体" w:hAnsi="宋体" w:cs="宋体"/>
                <w:kern w:val="0"/>
                <w:sz w:val="24"/>
              </w:rPr>
              <w:t>3</w:t>
            </w:r>
            <w:r w:rsidRPr="009E2633">
              <w:rPr>
                <w:rFonts w:ascii="宋体" w:hAnsi="宋体" w:cs="宋体"/>
                <w:kern w:val="0"/>
                <w:sz w:val="24"/>
              </w:rPr>
              <w:t>年。免费质量保证期从供应、安装、调试正常且经采购人综合运行验收合格后开始计算。质量保证金扣押年限和投标方承诺免费质量保证期相同，且不计利息。免费质量保证期以整个项目为单位进行响</w:t>
            </w:r>
            <w:r w:rsidRPr="00EC41A2">
              <w:rPr>
                <w:rFonts w:ascii="宋体" w:hAnsi="宋体" w:cs="宋体"/>
                <w:kern w:val="0"/>
                <w:sz w:val="24"/>
              </w:rPr>
              <w:t>应。</w:t>
            </w:r>
          </w:p>
          <w:p w14:paraId="0DE9944A" w14:textId="77777777" w:rsidR="0057172D" w:rsidRPr="00EC41A2" w:rsidRDefault="0057172D" w:rsidP="0057172D">
            <w:pPr>
              <w:spacing w:line="360" w:lineRule="auto"/>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w:t>
            </w:r>
            <w:r w:rsidRPr="00EC41A2">
              <w:rPr>
                <w:rFonts w:ascii="宋体" w:hAnsi="宋体" w:cs="宋体"/>
                <w:kern w:val="0"/>
                <w:sz w:val="24"/>
              </w:rPr>
              <w:t>售后服务要求</w:t>
            </w:r>
          </w:p>
          <w:p w14:paraId="54EAA1C4"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1</w:t>
            </w:r>
            <w:r w:rsidRPr="00EC41A2">
              <w:rPr>
                <w:rFonts w:ascii="宋体" w:hAnsi="宋体" w:cs="宋体"/>
                <w:kern w:val="0"/>
                <w:sz w:val="24"/>
              </w:rPr>
              <w:t>）维护期内，本项目所有技术和服务发生任何非人为故障，由供应商负责系统恢复。故障报修的响应时间为即时，到达现场的时间为</w:t>
            </w:r>
            <w:r w:rsidRPr="00EC41A2">
              <w:rPr>
                <w:rFonts w:ascii="宋体" w:hAnsi="宋体" w:cs="宋体"/>
                <w:kern w:val="0"/>
                <w:sz w:val="24"/>
              </w:rPr>
              <w:t>6</w:t>
            </w:r>
            <w:r w:rsidRPr="00EC41A2">
              <w:rPr>
                <w:rFonts w:ascii="宋体" w:hAnsi="宋体" w:cs="宋体"/>
                <w:kern w:val="0"/>
                <w:sz w:val="24"/>
              </w:rPr>
              <w:t>小时，小型故障恢复时间为</w:t>
            </w:r>
            <w:r w:rsidRPr="00EC41A2">
              <w:rPr>
                <w:rFonts w:ascii="宋体" w:hAnsi="宋体" w:cs="宋体"/>
                <w:kern w:val="0"/>
                <w:sz w:val="24"/>
              </w:rPr>
              <w:t>4</w:t>
            </w:r>
            <w:r w:rsidRPr="00EC41A2">
              <w:rPr>
                <w:rFonts w:ascii="宋体" w:hAnsi="宋体" w:cs="宋体"/>
                <w:kern w:val="0"/>
                <w:sz w:val="24"/>
              </w:rPr>
              <w:t>个小时，严重故障恢复时间为</w:t>
            </w:r>
            <w:r w:rsidRPr="00EC41A2">
              <w:rPr>
                <w:rFonts w:ascii="宋体" w:hAnsi="宋体" w:cs="宋体"/>
                <w:kern w:val="0"/>
                <w:sz w:val="24"/>
              </w:rPr>
              <w:t>24</w:t>
            </w:r>
            <w:r w:rsidRPr="00EC41A2">
              <w:rPr>
                <w:rFonts w:ascii="宋体" w:hAnsi="宋体" w:cs="宋体"/>
                <w:kern w:val="0"/>
                <w:sz w:val="24"/>
              </w:rPr>
              <w:t>小时内，并及时有效的提供解决方案。</w:t>
            </w:r>
          </w:p>
          <w:p w14:paraId="484CAF99"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2</w:t>
            </w:r>
            <w:r w:rsidRPr="00EC41A2">
              <w:rPr>
                <w:rFonts w:ascii="宋体" w:hAnsi="宋体" w:cs="宋体"/>
                <w:kern w:val="0"/>
                <w:sz w:val="24"/>
              </w:rPr>
              <w:t>）维护期内，对采购人提出的合理服务要求，供应商必须即时进行电话、</w:t>
            </w:r>
            <w:r w:rsidRPr="00EC41A2">
              <w:rPr>
                <w:rFonts w:ascii="宋体" w:hAnsi="宋体" w:cs="宋体"/>
                <w:kern w:val="0"/>
                <w:sz w:val="24"/>
              </w:rPr>
              <w:lastRenderedPageBreak/>
              <w:t>邮件及远程网络支持，并在</w:t>
            </w:r>
            <w:r w:rsidRPr="00EC41A2">
              <w:rPr>
                <w:rFonts w:ascii="宋体" w:hAnsi="宋体" w:cs="宋体"/>
                <w:kern w:val="0"/>
                <w:sz w:val="24"/>
              </w:rPr>
              <w:t>24</w:t>
            </w:r>
            <w:r w:rsidRPr="00EC41A2">
              <w:rPr>
                <w:rFonts w:ascii="宋体" w:hAnsi="宋体" w:cs="宋体"/>
                <w:kern w:val="0"/>
                <w:sz w:val="24"/>
              </w:rPr>
              <w:t>小时内到场服务。如不到场，采购人有权自行处理，相关费用由供应商负责。</w:t>
            </w:r>
          </w:p>
          <w:p w14:paraId="40F960CA"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3</w:t>
            </w:r>
            <w:r w:rsidRPr="00EC41A2">
              <w:rPr>
                <w:rFonts w:ascii="宋体" w:hAnsi="宋体" w:cs="宋体"/>
                <w:kern w:val="0"/>
                <w:sz w:val="24"/>
              </w:rPr>
              <w:t>）供应商需提供定期回访服务，对采购人提出的合理优化建议应提供免费升级服务。</w:t>
            </w:r>
          </w:p>
          <w:p w14:paraId="3A0307EA" w14:textId="77777777" w:rsidR="0057172D" w:rsidRPr="00EC41A2" w:rsidRDefault="0057172D" w:rsidP="0057172D">
            <w:pPr>
              <w:spacing w:line="360" w:lineRule="auto"/>
              <w:rPr>
                <w:rFonts w:ascii="宋体" w:hAnsi="宋体"/>
              </w:rPr>
            </w:pPr>
            <w:r w:rsidRPr="00EC41A2">
              <w:rPr>
                <w:rFonts w:ascii="宋体" w:hAnsi="宋体" w:cs="宋体" w:hint="eastAsia"/>
                <w:kern w:val="0"/>
                <w:sz w:val="24"/>
              </w:rPr>
              <w:t>（</w:t>
            </w:r>
            <w:r w:rsidRPr="00EC41A2">
              <w:rPr>
                <w:rFonts w:ascii="宋体" w:hAnsi="宋体" w:cs="宋体"/>
                <w:kern w:val="0"/>
                <w:sz w:val="24"/>
              </w:rPr>
              <w:t>4</w:t>
            </w:r>
            <w:r w:rsidRPr="00EC41A2">
              <w:rPr>
                <w:rFonts w:ascii="宋体" w:hAnsi="宋体" w:cs="宋体"/>
                <w:kern w:val="0"/>
                <w:sz w:val="24"/>
              </w:rPr>
              <w:t>）所有的服务方式均为供应商上门保修，即由供应商派员到系统使用现场进行故障恢复，由此产生的一切费用均由供应商承担。</w:t>
            </w:r>
          </w:p>
          <w:p w14:paraId="04C1E636" w14:textId="27CEF33A" w:rsidR="009F3720" w:rsidRPr="00947562" w:rsidRDefault="00B86BAF">
            <w:pPr>
              <w:rPr>
                <w:rFonts w:ascii="宋体" w:eastAsia="宋体" w:hAnsi="宋体"/>
                <w:sz w:val="28"/>
                <w:szCs w:val="28"/>
              </w:rPr>
            </w:pPr>
            <w:r>
              <w:rPr>
                <w:rFonts w:ascii="宋体" w:eastAsia="宋体" w:hAnsi="宋体" w:hint="eastAsia"/>
                <w:sz w:val="28"/>
                <w:szCs w:val="28"/>
              </w:rPr>
              <w:t xml:space="preserve"> </w:t>
            </w:r>
          </w:p>
        </w:tc>
      </w:tr>
    </w:tbl>
    <w:p w14:paraId="03F210C6" w14:textId="7B2397AB" w:rsidR="009F3720" w:rsidRDefault="00B86BA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9F37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D73EC" w14:textId="77777777" w:rsidR="006720B6" w:rsidRDefault="006720B6" w:rsidP="0057172D">
      <w:r>
        <w:separator/>
      </w:r>
    </w:p>
  </w:endnote>
  <w:endnote w:type="continuationSeparator" w:id="0">
    <w:p w14:paraId="2AF6AD19" w14:textId="77777777" w:rsidR="006720B6" w:rsidRDefault="006720B6" w:rsidP="005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6424A" w14:textId="77777777" w:rsidR="006720B6" w:rsidRDefault="006720B6" w:rsidP="0057172D">
      <w:r>
        <w:separator/>
      </w:r>
    </w:p>
  </w:footnote>
  <w:footnote w:type="continuationSeparator" w:id="0">
    <w:p w14:paraId="1D90BA76" w14:textId="77777777" w:rsidR="006720B6" w:rsidRDefault="006720B6" w:rsidP="00571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jk4Mzc4ZTk4NmQ0YmQyNjY5YWQyMDViYzk2MDkifQ=="/>
  </w:docVars>
  <w:rsids>
    <w:rsidRoot w:val="009917FC"/>
    <w:rsid w:val="00032B6D"/>
    <w:rsid w:val="00077372"/>
    <w:rsid w:val="0011746F"/>
    <w:rsid w:val="00144A6D"/>
    <w:rsid w:val="00151DEE"/>
    <w:rsid w:val="002147F4"/>
    <w:rsid w:val="00292CE2"/>
    <w:rsid w:val="003372BD"/>
    <w:rsid w:val="00367A81"/>
    <w:rsid w:val="0057172D"/>
    <w:rsid w:val="00596813"/>
    <w:rsid w:val="005C15C3"/>
    <w:rsid w:val="006720B6"/>
    <w:rsid w:val="00782DB3"/>
    <w:rsid w:val="007C0E4C"/>
    <w:rsid w:val="007C1189"/>
    <w:rsid w:val="007E1E90"/>
    <w:rsid w:val="007F3429"/>
    <w:rsid w:val="007F4C24"/>
    <w:rsid w:val="00835F74"/>
    <w:rsid w:val="0085369C"/>
    <w:rsid w:val="00947562"/>
    <w:rsid w:val="009917FC"/>
    <w:rsid w:val="009D4002"/>
    <w:rsid w:val="009F3720"/>
    <w:rsid w:val="00A50E22"/>
    <w:rsid w:val="00A768A8"/>
    <w:rsid w:val="00AA331F"/>
    <w:rsid w:val="00AA480A"/>
    <w:rsid w:val="00B86BAF"/>
    <w:rsid w:val="00C2035A"/>
    <w:rsid w:val="00C2622B"/>
    <w:rsid w:val="00CB0B95"/>
    <w:rsid w:val="00CE58FF"/>
    <w:rsid w:val="00CF41E2"/>
    <w:rsid w:val="00D048B5"/>
    <w:rsid w:val="00D23E57"/>
    <w:rsid w:val="00D60A2C"/>
    <w:rsid w:val="00E90ED0"/>
    <w:rsid w:val="00EA433F"/>
    <w:rsid w:val="00F06A8F"/>
    <w:rsid w:val="00F40997"/>
    <w:rsid w:val="00FD7700"/>
    <w:rsid w:val="00FE5400"/>
    <w:rsid w:val="48A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B3C34"/>
  <w15:docId w15:val="{D7087548-4020-4AE0-B07F-00FE4B1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how">
    <w:name w:val="show"/>
    <w:basedOn w:val="a0"/>
  </w:style>
  <w:style w:type="paragraph" w:customStyle="1" w:styleId="1">
    <w:name w:val="列表段落1"/>
    <w:basedOn w:val="a"/>
    <w:uiPriority w:val="34"/>
    <w:qFormat/>
    <w:rsid w:val="00947562"/>
    <w:pPr>
      <w:spacing w:after="120" w:line="360" w:lineRule="auto"/>
      <w:ind w:firstLineChars="200" w:firstLine="420"/>
    </w:pPr>
    <w:rPr>
      <w:rFonts w:ascii="Times New Roman" w:eastAsia="宋体" w:hAnsi="Times New Roman" w:cs="Times New Roman"/>
      <w:szCs w:val="24"/>
    </w:rPr>
  </w:style>
  <w:style w:type="paragraph" w:styleId="a9">
    <w:name w:val="Normal (Web)"/>
    <w:basedOn w:val="a"/>
    <w:uiPriority w:val="99"/>
    <w:qFormat/>
    <w:rsid w:val="0057172D"/>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Default">
    <w:name w:val="Default"/>
    <w:qFormat/>
    <w:rsid w:val="0057172D"/>
    <w:pPr>
      <w:widowControl w:val="0"/>
      <w:autoSpaceDE w:val="0"/>
      <w:autoSpaceDN w:val="0"/>
      <w:adjustRightInd w:val="0"/>
    </w:pPr>
    <w:rPr>
      <w:rFonts w:ascii="Helvetica" w:eastAsia="宋体"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650</Words>
  <Characters>3708</Characters>
  <Application>Microsoft Office Word</Application>
  <DocSecurity>0</DocSecurity>
  <Lines>30</Lines>
  <Paragraphs>8</Paragraphs>
  <ScaleCrop>false</ScaleCrop>
  <Company>南京中医药大学</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12</cp:revision>
  <dcterms:created xsi:type="dcterms:W3CDTF">2021-11-11T02:24:00Z</dcterms:created>
  <dcterms:modified xsi:type="dcterms:W3CDTF">2022-12-13T08:37:00Z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3F6FECDBE4E445BCB17D79990539E65D</vt:lpwstr>
  </property>
</Properties>
</file>