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21767" w14:textId="77777777" w:rsidR="00C952F3" w:rsidRPr="009917FC" w:rsidRDefault="00C952F3" w:rsidP="00C952F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528FF" w:rsidRPr="009917FC" w14:paraId="48C98504" w14:textId="77777777" w:rsidTr="00D62C1B">
        <w:tc>
          <w:tcPr>
            <w:tcW w:w="8296" w:type="dxa"/>
          </w:tcPr>
          <w:p w14:paraId="5DED0301" w14:textId="77777777" w:rsidR="004528FF" w:rsidRPr="00184508" w:rsidRDefault="004528FF" w:rsidP="007A684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606B198A" w14:textId="07BFA36B" w:rsidR="004528FF" w:rsidRPr="00184508" w:rsidRDefault="004528FF" w:rsidP="007A684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生理虚拟实验教学模块</w:t>
            </w:r>
          </w:p>
          <w:p w14:paraId="2FD160A9" w14:textId="0E760359" w:rsidR="004528FF" w:rsidRPr="00184508" w:rsidRDefault="004528FF" w:rsidP="007A684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6CCE7E20" w14:textId="7445AB81" w:rsidR="004528FF" w:rsidRPr="00184508" w:rsidRDefault="004528FF" w:rsidP="004528F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A767C">
              <w:rPr>
                <w:rFonts w:ascii="Times New Roman" w:eastAsia="宋体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52F3" w:rsidRPr="009917FC" w14:paraId="156F3CAA" w14:textId="77777777" w:rsidTr="007A6849">
        <w:trPr>
          <w:trHeight w:val="1301"/>
        </w:trPr>
        <w:tc>
          <w:tcPr>
            <w:tcW w:w="8296" w:type="dxa"/>
          </w:tcPr>
          <w:p w14:paraId="40945435" w14:textId="7E414203" w:rsidR="00C952F3" w:rsidRPr="00184508" w:rsidRDefault="00C952F3" w:rsidP="007A684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Pr="00910DA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《</w:t>
            </w:r>
            <w:r w:rsidR="006025D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生理学</w:t>
            </w:r>
            <w:r w:rsidRPr="00910DA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》实验教学</w:t>
            </w:r>
          </w:p>
        </w:tc>
      </w:tr>
      <w:tr w:rsidR="00C952F3" w:rsidRPr="009917FC" w14:paraId="5C56DF47" w14:textId="77777777" w:rsidTr="007A6849">
        <w:trPr>
          <w:trHeight w:val="7141"/>
        </w:trPr>
        <w:tc>
          <w:tcPr>
            <w:tcW w:w="8296" w:type="dxa"/>
          </w:tcPr>
          <w:p w14:paraId="6776FD34" w14:textId="77777777" w:rsidR="00C952F3" w:rsidRDefault="00C952F3" w:rsidP="007A684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8450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34C092C8" w14:textId="2EA1D60A" w:rsidR="00C952F3" w:rsidRPr="006025D6" w:rsidRDefault="006025D6" w:rsidP="006025D6">
            <w:pPr>
              <w:pStyle w:val="a8"/>
              <w:numPr>
                <w:ilvl w:val="0"/>
                <w:numId w:val="10"/>
              </w:numPr>
              <w:ind w:firstLineChars="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025D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家兔血压调节</w:t>
            </w:r>
          </w:p>
          <w:p w14:paraId="35C65992" w14:textId="77777777" w:rsidR="006025D6" w:rsidRPr="006025D6" w:rsidRDefault="006025D6" w:rsidP="006025D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CC78D6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内容参数：</w:t>
            </w:r>
            <w:r w:rsidRPr="006025D6">
              <w:rPr>
                <w:rFonts w:ascii="Times New Roman" w:eastAsia="宋体" w:hAnsi="Times New Roman" w:cs="Times New Roman" w:hint="eastAsia"/>
                <w:szCs w:val="21"/>
              </w:rPr>
              <w:t>本虚拟实验通过三维建模技术、二维仿真动画技术等，构建机能学实验室环境，模拟家兔基本操作、气管插管、分离神经、颈总动脉插管以及动脉血压观察的整个实验过程。使用者可在仿真模拟的实验场景中，可通过点击实验设备、实验环节进行操作，开展针对性的交互使用训练。同时，系统配以文字、图片、音频等相关介绍，进行实验教学以及考核等实验教学工作。其中实验场景不少于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个，至少包含机能学实验室场景；相关实验器械不少于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个，包含哺乳动物手术器械、生物信号采集系统、压力换能器、兔台、气管插管等。本虚拟实验包括以下内容：</w:t>
            </w:r>
          </w:p>
          <w:p w14:paraId="156718DF" w14:textId="77777777" w:rsidR="006025D6" w:rsidRPr="006025D6" w:rsidRDefault="006025D6" w:rsidP="006025D6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025D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实验简介：包括实验流程图、实验目的、实验动物和所要用到的实验器材图文介绍、实验原理的文字介绍等。</w:t>
            </w:r>
          </w:p>
          <w:p w14:paraId="2F31ECE4" w14:textId="77777777" w:rsidR="006025D6" w:rsidRPr="006025D6" w:rsidRDefault="006025D6" w:rsidP="006025D6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025D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实验操作：包括实验前准备、家兔捉拿称重、家兔麻醉固定、建立输液通道、气管插管、分离神经和动脉、颈总动脉插管等交互性操作步骤不少于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步，交互性动画不少于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18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个，知识点考核不少于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17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个。</w:t>
            </w:r>
          </w:p>
          <w:p w14:paraId="2959C46A" w14:textId="77777777" w:rsidR="006025D6" w:rsidRPr="006025D6" w:rsidRDefault="006025D6" w:rsidP="006025D6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6025D6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6025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实验波形：可模拟观察家兔正常动脉血压波形以及去甲肾上腺素、肾上腺素、乙酰胆碱、刺激迷走神经以及夹闭颈总动脉对家兔血压波形的影响，可自由调节波形增益和扫描速度来调节对应波形进行观察。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4.</w:t>
            </w:r>
            <w:r w:rsidRPr="006025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实验视频：包含分辨率不低于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1280x720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高清实操实验录像演示实验动物手术操作过程，时长不少于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10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分钟。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5.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实验报告：能够提供实时生成的学生知识点交互问题回答情况，包括学生答案和正确参考答案对照，提供生成和下载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pdf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格式实验报告文件。</w:t>
            </w:r>
          </w:p>
          <w:p w14:paraId="40EDEA79" w14:textId="73D0EB53" w:rsidR="006025D6" w:rsidRPr="006025D6" w:rsidRDefault="006025D6" w:rsidP="00CC78D6">
            <w:pPr>
              <w:ind w:firstLineChars="200" w:firstLine="422"/>
              <w:rPr>
                <w:rFonts w:ascii="Times New Roman" w:eastAsia="宋体" w:hAnsi="Times New Roman" w:cs="Times New Roman"/>
                <w:szCs w:val="21"/>
              </w:rPr>
            </w:pPr>
            <w:r w:rsidRPr="00CC78D6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技术参数：</w:t>
            </w:r>
            <w:r w:rsidRPr="006025D6">
              <w:rPr>
                <w:rFonts w:ascii="Times New Roman" w:eastAsia="宋体" w:hAnsi="Times New Roman" w:cs="Times New Roman" w:hint="eastAsia"/>
                <w:szCs w:val="21"/>
              </w:rPr>
              <w:t>★支持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PC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、手机等移动端全功能访问，课件设计符合手机横屏操作要求。课件载入和显示时间小于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秒。有字幕语音解说，可以切换关闭。实验模块支持在线访问，无需下载客户端。</w:t>
            </w:r>
            <w:r w:rsidRPr="006025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实验结果波形采用真实数据实时模拟，演示仪器设备连接，标本反应动画随波形同步。课件每个实验步骤配有演示动画，播放流畅。</w:t>
            </w:r>
            <w:r w:rsidRPr="006025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课件提供高清视频演示。</w:t>
            </w:r>
            <w:r w:rsidRPr="006025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支持中英文字幕和中英文配音一键切换，满足学生外语扩展或双语教学需求。</w:t>
            </w:r>
            <w:r w:rsidRPr="006025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按实验步骤问题计分，完成实验后支持在线查看结果，支持生成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PDF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格式实验报告。在线学习结果颁发证书功能，可检查学生学习是否通过，</w:t>
            </w:r>
            <w:r w:rsidRPr="006025D6">
              <w:rPr>
                <w:rFonts w:ascii="Times New Roman" w:eastAsia="宋体" w:hAnsi="Times New Roman" w:cs="Times New Roman" w:hint="eastAsia"/>
                <w:szCs w:val="21"/>
              </w:rPr>
              <w:t>学习时间和成绩。实验模块可无缝对接虚拟平台，课件可记录用户的学习时长，以及最近一次的学习成绩，数据共享，学生完成学习后可导出统计学数据，生成形成性评价。★课件技术规范完全符合国际共享参考</w:t>
            </w:r>
            <w:r w:rsidRPr="006025D6"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模型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SCORM 1.2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的标准格式，符合所有支持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scorm</w:t>
            </w:r>
            <w:r w:rsidRPr="006025D6">
              <w:rPr>
                <w:rFonts w:ascii="Times New Roman" w:eastAsia="宋体" w:hAnsi="Times New Roman" w:cs="Times New Roman"/>
                <w:szCs w:val="21"/>
              </w:rPr>
              <w:t>平台获取学习成绩和过程记录等功能。</w:t>
            </w:r>
          </w:p>
          <w:p w14:paraId="0197726C" w14:textId="77777777" w:rsidR="006025D6" w:rsidRDefault="006025D6" w:rsidP="006025D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2696C55C" w14:textId="5E586E97" w:rsidR="006025D6" w:rsidRPr="006025D6" w:rsidRDefault="006025D6" w:rsidP="006025D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6025D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二、家兔呼吸运动的调节</w:t>
            </w:r>
          </w:p>
          <w:p w14:paraId="3B91ED2A" w14:textId="77777777" w:rsidR="00CC78D6" w:rsidRPr="00CC78D6" w:rsidRDefault="006025D6" w:rsidP="00CC78D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CC78D6" w:rsidRPr="00CC78D6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内容参数：</w:t>
            </w:r>
            <w:r w:rsidR="00CC78D6" w:rsidRPr="00CC78D6">
              <w:rPr>
                <w:rFonts w:ascii="Times New Roman" w:eastAsia="宋体" w:hAnsi="Times New Roman" w:cs="Times New Roman" w:hint="eastAsia"/>
                <w:szCs w:val="21"/>
              </w:rPr>
              <w:t>本虚拟实验通过三维建模技术、二维仿真动画技术等，构建机能学实验室环境，模拟家兔基本操作、气管插管、分离神经以及呼吸曲线观察的整个实验过程。使用者可在仿真模拟的实验场景中，可通过点击实验设备、实验环节进行操作，开展针对性的交互使用训练。同时，系统配以文字、图片、音频等相关介绍，进行实验教学以及考核等实验教学工作。其中实验场景不少于</w:t>
            </w:r>
            <w:r w:rsidR="00CC78D6" w:rsidRPr="00CC78D6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CC78D6" w:rsidRPr="00CC78D6">
              <w:rPr>
                <w:rFonts w:ascii="Times New Roman" w:eastAsia="宋体" w:hAnsi="Times New Roman" w:cs="Times New Roman"/>
                <w:szCs w:val="21"/>
              </w:rPr>
              <w:t>个，至少包含机能学实验室场景；相关实验器械不少于</w:t>
            </w:r>
            <w:r w:rsidR="00CC78D6" w:rsidRPr="00CC78D6">
              <w:rPr>
                <w:rFonts w:ascii="Times New Roman" w:eastAsia="宋体" w:hAnsi="Times New Roman" w:cs="Times New Roman"/>
                <w:szCs w:val="21"/>
              </w:rPr>
              <w:t>12</w:t>
            </w:r>
            <w:r w:rsidR="00CC78D6" w:rsidRPr="00CC78D6">
              <w:rPr>
                <w:rFonts w:ascii="Times New Roman" w:eastAsia="宋体" w:hAnsi="Times New Roman" w:cs="Times New Roman"/>
                <w:szCs w:val="21"/>
              </w:rPr>
              <w:t>个，包含哺乳动物手术器械、生物信号采集系统、呼吸流量换能器、兔台、气管插管等。本虚拟实验包括以下内容：</w:t>
            </w:r>
          </w:p>
          <w:p w14:paraId="6844406B" w14:textId="77777777" w:rsidR="00CC78D6" w:rsidRPr="00CC78D6" w:rsidRDefault="00CC78D6" w:rsidP="00CC78D6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C78D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实验简介：包括实验流程图、实验目的、实验动物和所要用到的实验器材图文介绍、实验原理的文字介绍等。</w:t>
            </w:r>
          </w:p>
          <w:p w14:paraId="1D6832BF" w14:textId="77777777" w:rsidR="00CC78D6" w:rsidRPr="00CC78D6" w:rsidRDefault="00CC78D6" w:rsidP="00CC78D6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C78D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实验操作：包括实验前准备、家兔捉拿称重、家兔麻醉固定、气管插管、分离神经交互性操作步骤不少于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8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步，交互性动画不少于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个，知识点考核不少于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15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个。</w:t>
            </w:r>
          </w:p>
          <w:p w14:paraId="416F961D" w14:textId="77777777" w:rsidR="00CC78D6" w:rsidRPr="00CC78D6" w:rsidRDefault="00CC78D6" w:rsidP="00CC78D6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C78D6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CC78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实验波形：可模拟观察家兔正常呼吸波形以及二氧化碳、氮气、增加无效腔、剪断一侧迷走神经以及剪断双侧迷走神经对呼吸波形的影响，可自由调节波形增益和扫描速度来调节对应波形进行观察。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4.</w:t>
            </w:r>
            <w:r w:rsidRPr="00CC78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实验视频：包含分辨率不低于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1280x720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高清实操实验录像演示实验动物手术操作过程，时长不少于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分钟。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5.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实验报告：能够提供实时生成的学生知识点交互问题回答情况，包括学生答案和正确参考答案对照，提供生成和下载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pdf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格式实验报告文件。</w:t>
            </w:r>
          </w:p>
          <w:p w14:paraId="7E3246BC" w14:textId="70DEB05F" w:rsidR="006025D6" w:rsidRPr="00CC78D6" w:rsidRDefault="00CC78D6" w:rsidP="00CC78D6">
            <w:pPr>
              <w:ind w:firstLineChars="200" w:firstLine="422"/>
              <w:rPr>
                <w:rFonts w:ascii="Times New Roman" w:eastAsia="宋体" w:hAnsi="Times New Roman" w:cs="Times New Roman"/>
                <w:szCs w:val="21"/>
              </w:rPr>
            </w:pPr>
            <w:r w:rsidRPr="00CC78D6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技术参数：</w:t>
            </w:r>
            <w:r w:rsidRPr="00CC78D6">
              <w:rPr>
                <w:rFonts w:ascii="Times New Roman" w:eastAsia="宋体" w:hAnsi="Times New Roman" w:cs="Times New Roman" w:hint="eastAsia"/>
                <w:szCs w:val="21"/>
              </w:rPr>
              <w:t>★支持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PC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、手机等移动端全功能访问，课件设计符合手机横屏操作要求。课件载入和显示时间小于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秒。有字幕语音解说，可以切换关闭。实验模块支持在线访问，无需下载客户端。</w:t>
            </w:r>
            <w:r w:rsidRPr="00CC78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实验结果波形采用真实数据实时模拟，演示仪器设备连接，标本反应动画随波形同步。课件每个实验步骤配有演示动画，播放流畅。</w:t>
            </w:r>
            <w:r w:rsidRPr="00CC78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课件提供高清视频演示。</w:t>
            </w:r>
            <w:r w:rsidRPr="00CC78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支持中英文字幕和中英文配音一键切换，满足学生外语扩展或双语教学需求。</w:t>
            </w:r>
            <w:r w:rsidRPr="00CC78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按实验步骤问题计分，完成实验后支持在线查看结果，支持生成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PDF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格式实验报告。在线学习结果颁发证书功能，可检查学生学习是否通过，</w:t>
            </w:r>
            <w:r w:rsidRPr="00CC78D6">
              <w:rPr>
                <w:rFonts w:ascii="Times New Roman" w:eastAsia="宋体" w:hAnsi="Times New Roman" w:cs="Times New Roman" w:hint="eastAsia"/>
                <w:szCs w:val="21"/>
              </w:rPr>
              <w:t>学习时间和成绩。实验模块可无缝对接虚拟平台，课件可记录用户的学习时长，以及最近一次的学习成绩，数据共享，学生完成学习后可导出统计学数据，生成形成性评价。★课件技术规范完全符合国际共享参考模型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SCORM 1.2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的标准格式，符合所有支持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scorm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平台获取学习成绩和过程记录等功能。</w:t>
            </w:r>
          </w:p>
          <w:p w14:paraId="1AF08C2C" w14:textId="77777777" w:rsidR="00CC78D6" w:rsidRDefault="00CC78D6" w:rsidP="006025D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05159FC" w14:textId="23053C8C" w:rsidR="006025D6" w:rsidRPr="00CC78D6" w:rsidRDefault="00CC78D6" w:rsidP="006025D6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CC78D6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三、影响尿生成的因素</w:t>
            </w:r>
          </w:p>
          <w:p w14:paraId="04815CA7" w14:textId="77777777" w:rsidR="00CC78D6" w:rsidRPr="00CC78D6" w:rsidRDefault="00CC78D6" w:rsidP="00CC78D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CC78D6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内容参数：</w:t>
            </w:r>
            <w:r w:rsidRPr="00CC78D6">
              <w:rPr>
                <w:rFonts w:ascii="Times New Roman" w:eastAsia="宋体" w:hAnsi="Times New Roman" w:cs="Times New Roman" w:hint="eastAsia"/>
                <w:szCs w:val="21"/>
              </w:rPr>
              <w:t>本虚拟实验通过三维建模技术、二维仿真动画技术等，构建机能学实验室环境，模拟家兔基本操作、相关插管技术以及观察尿液生成的影响因素整个实验过程。使用者可在仿真模拟的实验场景中，可通过点击实验设备、实验环节进行操作，开展针对性的交互使用训练。同时，系统配以文字、图片、音频等相关介绍，进行实验教学以及考核等实验教学工作。其中实验场景不少于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个，至少包含机能学实验室场景；相关实验器械不少于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12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个，包含哺乳动物手术器械、生物信号采集系统、计滴器、兔台、气管插管等。本虚拟实验包括以下内容：</w:t>
            </w:r>
          </w:p>
          <w:p w14:paraId="71CC2BD6" w14:textId="77777777" w:rsidR="00CC78D6" w:rsidRPr="00CC78D6" w:rsidRDefault="00CC78D6" w:rsidP="00CC78D6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C78D6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实验简介：包括实验流程图、实验目的、实验动物和所要用到的实验器材图文介绍、实验原理的文字介绍以及实验注意实验等。</w:t>
            </w:r>
          </w:p>
          <w:p w14:paraId="40BAA149" w14:textId="77777777" w:rsidR="00CC78D6" w:rsidRPr="00CC78D6" w:rsidRDefault="00CC78D6" w:rsidP="00CC78D6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C78D6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实验操作：包括实验前准备、压力换能器准备、计滴器准备、家兔捉拿称重、家兔麻醉固定、气管插管、分离神经、颈动脉插管、股动脉插管、输尿管插管、膀胱插管等交互性操作步骤不少于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11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步，交互性动画不少于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30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个，知识点考核不少于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20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个。</w:t>
            </w:r>
          </w:p>
          <w:p w14:paraId="52CA40C4" w14:textId="77777777" w:rsidR="00CC78D6" w:rsidRPr="00CC78D6" w:rsidRDefault="00CC78D6" w:rsidP="00CC78D6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CC78D6">
              <w:rPr>
                <w:rFonts w:ascii="Times New Roman" w:eastAsia="宋体" w:hAnsi="Times New Roman" w:cs="Times New Roman"/>
                <w:szCs w:val="21"/>
              </w:rPr>
              <w:lastRenderedPageBreak/>
              <w:t>3.</w:t>
            </w:r>
            <w:r w:rsidRPr="00CC78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实验波形：可模拟观察家兔正常以及氯化钠、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20%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葡萄糖、去甲肾上腺素、呋塞米、垂体后叶素以及刺激迷走神经等不少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6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种影响因素对家兔血压和尿量的影响波形，可自由调节波形增益和扫描速度来调节对应波形进行观察，数字同屏显示心率、尿量、收缩压以及舒张压等参数值。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4.</w:t>
            </w:r>
            <w:r w:rsidRPr="00CC78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实验视频：包含分辨率不低于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1280x720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高清实操实验录像演示实验动物手术操作过程，时长不少于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24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分钟。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5.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实验报告：能够提供实时生成的学生知识点交互问题回答情况，包括学生答案和正确参考答案对照，提供生成和下载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pdf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格式实验报告文件。</w:t>
            </w:r>
          </w:p>
          <w:p w14:paraId="2D1A10F4" w14:textId="3423717A" w:rsidR="006025D6" w:rsidRPr="00CC78D6" w:rsidRDefault="00CC78D6" w:rsidP="00CC78D6">
            <w:pPr>
              <w:ind w:firstLineChars="200" w:firstLine="422"/>
              <w:rPr>
                <w:rFonts w:ascii="Times New Roman" w:eastAsia="宋体" w:hAnsi="Times New Roman" w:cs="Times New Roman"/>
                <w:szCs w:val="21"/>
              </w:rPr>
            </w:pPr>
            <w:r w:rsidRPr="00CC78D6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技术参数</w:t>
            </w:r>
            <w:r w:rsidRPr="00CC78D6">
              <w:rPr>
                <w:rFonts w:ascii="Times New Roman" w:eastAsia="宋体" w:hAnsi="Times New Roman" w:cs="Times New Roman" w:hint="eastAsia"/>
                <w:szCs w:val="21"/>
              </w:rPr>
              <w:t>：★支持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PC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、手机等移动端全功能访问，课件设计符合手机横屏操作要求。课件载入和显示时间小于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秒。有字幕语音解说，可以切换关闭。实验模块支持在线访问，无需下载客户端。</w:t>
            </w:r>
            <w:r w:rsidRPr="00CC78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实验结果波形采用真实数据实时模拟，演示仪器设备连接，标本反应动画随波形同步。课件每个实验步骤配有演示动画，播放流畅。</w:t>
            </w:r>
            <w:r w:rsidRPr="00CC78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课件提供高清视频演示。</w:t>
            </w:r>
            <w:r w:rsidRPr="00CC78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支持中英文字幕和中英文配音一键切换，满足学生外语扩展或双语教学需求。</w:t>
            </w:r>
            <w:r w:rsidRPr="00CC78D6">
              <w:rPr>
                <w:rFonts w:ascii="Segoe UI Symbol" w:eastAsia="宋体" w:hAnsi="Segoe UI Symbol" w:cs="Segoe UI Symbol"/>
                <w:szCs w:val="21"/>
              </w:rPr>
              <w:t>★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按实验步骤问题计分，完成实验后支持在线查看结果，支持生成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PDF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格式实验报告。在线学习结果颁发证书功能，可检查学生学习是否通过，</w:t>
            </w:r>
            <w:r w:rsidRPr="00CC78D6">
              <w:rPr>
                <w:rFonts w:ascii="Times New Roman" w:eastAsia="宋体" w:hAnsi="Times New Roman" w:cs="Times New Roman" w:hint="eastAsia"/>
                <w:szCs w:val="21"/>
              </w:rPr>
              <w:t>学习时间和成绩。实验模块可无缝对接虚拟平台，课件可记录用户的学习时长，以及最近一次的学习成绩，数据共享，学生完成学习后可导出统计学数据，生成形成性评价。★课件技术规范完全符合国际共享参考模型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SCORM 1.2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的标准格式，符合所有支持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scorm</w:t>
            </w:r>
            <w:r w:rsidRPr="00CC78D6">
              <w:rPr>
                <w:rFonts w:ascii="Times New Roman" w:eastAsia="宋体" w:hAnsi="Times New Roman" w:cs="Times New Roman"/>
                <w:szCs w:val="21"/>
              </w:rPr>
              <w:t>平台获取学习成绩和过程记录等功能。</w:t>
            </w:r>
          </w:p>
          <w:p w14:paraId="66665143" w14:textId="7E486A93" w:rsidR="006025D6" w:rsidRDefault="006025D6" w:rsidP="006025D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B2D978B" w14:textId="5F1B7900" w:rsidR="006025D6" w:rsidRDefault="006025D6" w:rsidP="006025D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3BFDD61C" w14:textId="77777777" w:rsidR="006025D6" w:rsidRPr="006025D6" w:rsidRDefault="006025D6" w:rsidP="006025D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5AB13BFA" w14:textId="586BC5E6" w:rsidR="00C952F3" w:rsidRPr="00184508" w:rsidRDefault="004528FF" w:rsidP="007A684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7906CC89" w14:textId="7D9F9D7A" w:rsidR="00C952F3" w:rsidRPr="004376F5" w:rsidRDefault="004528FF" w:rsidP="00C952F3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14:paraId="646D26EB" w14:textId="77777777" w:rsidR="00C952F3" w:rsidRDefault="00C952F3" w:rsidP="00C952F3">
      <w:pPr>
        <w:rPr>
          <w:rFonts w:ascii="宋体" w:eastAsia="宋体" w:hAnsi="宋体"/>
          <w:sz w:val="32"/>
          <w:szCs w:val="32"/>
        </w:rPr>
      </w:pPr>
    </w:p>
    <w:p w14:paraId="27511D85" w14:textId="77777777" w:rsidR="00AB1C08" w:rsidRDefault="00AB1C08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15317FDC" w14:textId="77777777" w:rsidR="00AB1C08" w:rsidRDefault="00AB1C08" w:rsidP="009917FC">
      <w:pPr>
        <w:jc w:val="center"/>
        <w:rPr>
          <w:rFonts w:ascii="宋体" w:eastAsia="宋体" w:hAnsi="宋体"/>
          <w:sz w:val="32"/>
          <w:szCs w:val="32"/>
        </w:rPr>
      </w:pPr>
      <w:bookmarkStart w:id="0" w:name="_GoBack"/>
      <w:bookmarkEnd w:id="0"/>
    </w:p>
    <w:p w14:paraId="32A665DD" w14:textId="77777777" w:rsidR="00AB1C08" w:rsidRDefault="00AB1C08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459744A0" w14:textId="77777777" w:rsidR="00AB1C08" w:rsidRDefault="00AB1C08" w:rsidP="009917FC">
      <w:pPr>
        <w:jc w:val="center"/>
        <w:rPr>
          <w:rFonts w:ascii="宋体" w:eastAsia="宋体" w:hAnsi="宋体"/>
          <w:sz w:val="32"/>
          <w:szCs w:val="32"/>
        </w:rPr>
      </w:pPr>
    </w:p>
    <w:sectPr w:rsidR="00AB1C08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B1156" w14:textId="77777777" w:rsidR="00E57480" w:rsidRDefault="00E57480" w:rsidP="007E5BEC">
      <w:r>
        <w:separator/>
      </w:r>
    </w:p>
  </w:endnote>
  <w:endnote w:type="continuationSeparator" w:id="0">
    <w:p w14:paraId="67D23022" w14:textId="77777777" w:rsidR="00E57480" w:rsidRDefault="00E57480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0C7CD" w14:textId="77777777" w:rsidR="00E57480" w:rsidRDefault="00E57480" w:rsidP="007E5BEC">
      <w:r>
        <w:separator/>
      </w:r>
    </w:p>
  </w:footnote>
  <w:footnote w:type="continuationSeparator" w:id="0">
    <w:p w14:paraId="2121BE89" w14:textId="77777777" w:rsidR="00E57480" w:rsidRDefault="00E57480" w:rsidP="007E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B4451"/>
    <w:multiLevelType w:val="hybridMultilevel"/>
    <w:tmpl w:val="94F634B4"/>
    <w:lvl w:ilvl="0" w:tplc="41248C02">
      <w:start w:val="12"/>
      <w:numFmt w:val="decimal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BF129B9"/>
    <w:multiLevelType w:val="hybridMultilevel"/>
    <w:tmpl w:val="67BC1186"/>
    <w:lvl w:ilvl="0" w:tplc="BAB8C02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2" w15:restartNumberingAfterBreak="0">
    <w:nsid w:val="203417D4"/>
    <w:multiLevelType w:val="hybridMultilevel"/>
    <w:tmpl w:val="E4C2A85A"/>
    <w:lvl w:ilvl="0" w:tplc="B928B98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5526BA"/>
    <w:multiLevelType w:val="hybridMultilevel"/>
    <w:tmpl w:val="161205B8"/>
    <w:lvl w:ilvl="0" w:tplc="21DC7858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0B83664"/>
    <w:multiLevelType w:val="hybridMultilevel"/>
    <w:tmpl w:val="E1BEB68E"/>
    <w:lvl w:ilvl="0" w:tplc="A43C072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AFE6283"/>
    <w:multiLevelType w:val="hybridMultilevel"/>
    <w:tmpl w:val="927C1692"/>
    <w:lvl w:ilvl="0" w:tplc="FFFFFFFF">
      <w:start w:val="6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00" w:hanging="420"/>
      </w:pPr>
    </w:lvl>
    <w:lvl w:ilvl="2" w:tplc="FFFFFFFF" w:tentative="1">
      <w:start w:val="1"/>
      <w:numFmt w:val="lowerRoman"/>
      <w:lvlText w:val="%3."/>
      <w:lvlJc w:val="right"/>
      <w:pPr>
        <w:ind w:left="1820" w:hanging="420"/>
      </w:pPr>
    </w:lvl>
    <w:lvl w:ilvl="3" w:tplc="FFFFFFFF" w:tentative="1">
      <w:start w:val="1"/>
      <w:numFmt w:val="decimal"/>
      <w:lvlText w:val="%4."/>
      <w:lvlJc w:val="left"/>
      <w:pPr>
        <w:ind w:left="2240" w:hanging="420"/>
      </w:pPr>
    </w:lvl>
    <w:lvl w:ilvl="4" w:tplc="FFFFFFFF" w:tentative="1">
      <w:start w:val="1"/>
      <w:numFmt w:val="lowerLetter"/>
      <w:lvlText w:val="%5)"/>
      <w:lvlJc w:val="left"/>
      <w:pPr>
        <w:ind w:left="2660" w:hanging="420"/>
      </w:pPr>
    </w:lvl>
    <w:lvl w:ilvl="5" w:tplc="FFFFFFFF" w:tentative="1">
      <w:start w:val="1"/>
      <w:numFmt w:val="lowerRoman"/>
      <w:lvlText w:val="%6."/>
      <w:lvlJc w:val="right"/>
      <w:pPr>
        <w:ind w:left="3080" w:hanging="420"/>
      </w:pPr>
    </w:lvl>
    <w:lvl w:ilvl="6" w:tplc="FFFFFFFF" w:tentative="1">
      <w:start w:val="1"/>
      <w:numFmt w:val="decimal"/>
      <w:lvlText w:val="%7."/>
      <w:lvlJc w:val="left"/>
      <w:pPr>
        <w:ind w:left="3500" w:hanging="420"/>
      </w:pPr>
    </w:lvl>
    <w:lvl w:ilvl="7" w:tplc="FFFFFFFF" w:tentative="1">
      <w:start w:val="1"/>
      <w:numFmt w:val="lowerLetter"/>
      <w:lvlText w:val="%8)"/>
      <w:lvlJc w:val="left"/>
      <w:pPr>
        <w:ind w:left="3920" w:hanging="420"/>
      </w:pPr>
    </w:lvl>
    <w:lvl w:ilvl="8" w:tplc="FFFFFFFF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C84348C"/>
    <w:multiLevelType w:val="hybridMultilevel"/>
    <w:tmpl w:val="388EE824"/>
    <w:lvl w:ilvl="0" w:tplc="51AEFA0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AA28F4"/>
    <w:multiLevelType w:val="hybridMultilevel"/>
    <w:tmpl w:val="0E0C4030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690E0932"/>
    <w:multiLevelType w:val="hybridMultilevel"/>
    <w:tmpl w:val="471AFF48"/>
    <w:lvl w:ilvl="0" w:tplc="29BC7816">
      <w:start w:val="11"/>
      <w:numFmt w:val="decimal"/>
      <w:lvlText w:val="%1.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6F7074FA"/>
    <w:multiLevelType w:val="hybridMultilevel"/>
    <w:tmpl w:val="1362F8A8"/>
    <w:lvl w:ilvl="0" w:tplc="F0DA7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6711C"/>
    <w:rsid w:val="0007506F"/>
    <w:rsid w:val="00077372"/>
    <w:rsid w:val="00084D40"/>
    <w:rsid w:val="000F1C28"/>
    <w:rsid w:val="00104019"/>
    <w:rsid w:val="0011746F"/>
    <w:rsid w:val="00164934"/>
    <w:rsid w:val="001652C5"/>
    <w:rsid w:val="00180307"/>
    <w:rsid w:val="00184508"/>
    <w:rsid w:val="001A7A83"/>
    <w:rsid w:val="001D6BD7"/>
    <w:rsid w:val="00214E5E"/>
    <w:rsid w:val="002504B4"/>
    <w:rsid w:val="002A767C"/>
    <w:rsid w:val="0033134A"/>
    <w:rsid w:val="003372BD"/>
    <w:rsid w:val="00365CBC"/>
    <w:rsid w:val="00366DDA"/>
    <w:rsid w:val="0039513A"/>
    <w:rsid w:val="003E26EF"/>
    <w:rsid w:val="003F3D9D"/>
    <w:rsid w:val="004374CD"/>
    <w:rsid w:val="004376F5"/>
    <w:rsid w:val="004528FF"/>
    <w:rsid w:val="00453893"/>
    <w:rsid w:val="0045612B"/>
    <w:rsid w:val="004830D0"/>
    <w:rsid w:val="00483A87"/>
    <w:rsid w:val="005151B2"/>
    <w:rsid w:val="00552751"/>
    <w:rsid w:val="005D2A72"/>
    <w:rsid w:val="005D67D0"/>
    <w:rsid w:val="005E519B"/>
    <w:rsid w:val="005E624E"/>
    <w:rsid w:val="006025D6"/>
    <w:rsid w:val="00617B1F"/>
    <w:rsid w:val="006308D0"/>
    <w:rsid w:val="00670607"/>
    <w:rsid w:val="00680FD9"/>
    <w:rsid w:val="006B4EA8"/>
    <w:rsid w:val="00702E3C"/>
    <w:rsid w:val="0073755F"/>
    <w:rsid w:val="00760541"/>
    <w:rsid w:val="007705F7"/>
    <w:rsid w:val="00783F07"/>
    <w:rsid w:val="007B4B2A"/>
    <w:rsid w:val="007C0E4C"/>
    <w:rsid w:val="007D6562"/>
    <w:rsid w:val="007E5BEC"/>
    <w:rsid w:val="00810D87"/>
    <w:rsid w:val="008368E6"/>
    <w:rsid w:val="0085369C"/>
    <w:rsid w:val="008E722C"/>
    <w:rsid w:val="00900B21"/>
    <w:rsid w:val="009057A0"/>
    <w:rsid w:val="00910DAB"/>
    <w:rsid w:val="009132E0"/>
    <w:rsid w:val="00917471"/>
    <w:rsid w:val="009245E6"/>
    <w:rsid w:val="00924F05"/>
    <w:rsid w:val="009768E6"/>
    <w:rsid w:val="00982D88"/>
    <w:rsid w:val="009917FC"/>
    <w:rsid w:val="009965F0"/>
    <w:rsid w:val="009B1A7D"/>
    <w:rsid w:val="009E26A3"/>
    <w:rsid w:val="009F0E9D"/>
    <w:rsid w:val="00A14DFD"/>
    <w:rsid w:val="00A66F2D"/>
    <w:rsid w:val="00A7696C"/>
    <w:rsid w:val="00AA35C6"/>
    <w:rsid w:val="00AB1C08"/>
    <w:rsid w:val="00AD1317"/>
    <w:rsid w:val="00B15FBD"/>
    <w:rsid w:val="00B400C9"/>
    <w:rsid w:val="00B62674"/>
    <w:rsid w:val="00BA4D00"/>
    <w:rsid w:val="00BD791F"/>
    <w:rsid w:val="00C30F6F"/>
    <w:rsid w:val="00C952F3"/>
    <w:rsid w:val="00CC78D6"/>
    <w:rsid w:val="00D5025F"/>
    <w:rsid w:val="00D568A2"/>
    <w:rsid w:val="00DB33E6"/>
    <w:rsid w:val="00DC2E4F"/>
    <w:rsid w:val="00DE03A0"/>
    <w:rsid w:val="00DE1118"/>
    <w:rsid w:val="00E44A94"/>
    <w:rsid w:val="00E527D5"/>
    <w:rsid w:val="00E57480"/>
    <w:rsid w:val="00E64194"/>
    <w:rsid w:val="00E7559B"/>
    <w:rsid w:val="00EE568D"/>
    <w:rsid w:val="00F06A8F"/>
    <w:rsid w:val="00F415B2"/>
    <w:rsid w:val="00F831E3"/>
    <w:rsid w:val="00FC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86A69"/>
  <w15:docId w15:val="{6DAFCD57-CA65-4981-9CFA-8C0B821A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5B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5BEC"/>
    <w:rPr>
      <w:sz w:val="18"/>
      <w:szCs w:val="18"/>
    </w:rPr>
  </w:style>
  <w:style w:type="paragraph" w:styleId="a8">
    <w:name w:val="List Paragraph"/>
    <w:basedOn w:val="a"/>
    <w:uiPriority w:val="34"/>
    <w:qFormat/>
    <w:rsid w:val="00A66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098E2-F39C-4218-8B34-F3FB7481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2694</Characters>
  <Application>Microsoft Office Word</Application>
  <DocSecurity>0</DocSecurity>
  <Lines>22</Lines>
  <Paragraphs>6</Paragraphs>
  <ScaleCrop>false</ScaleCrop>
  <Company>南京中医药大学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3</cp:revision>
  <cp:lastPrinted>2012-12-31T16:22:00Z</cp:lastPrinted>
  <dcterms:created xsi:type="dcterms:W3CDTF">2022-10-04T04:55:00Z</dcterms:created>
  <dcterms:modified xsi:type="dcterms:W3CDTF">2022-10-13T07:33:00Z</dcterms:modified>
</cp:coreProperties>
</file>