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B66" w:rsidRDefault="00B12B66">
      <w:pPr>
        <w:jc w:val="center"/>
        <w:rPr>
          <w:rFonts w:ascii="宋体" w:eastAsia="宋体" w:hAnsi="宋体"/>
          <w:sz w:val="32"/>
          <w:szCs w:val="32"/>
        </w:rPr>
      </w:pPr>
    </w:p>
    <w:p w:rsidR="00B12B66" w:rsidRDefault="00581BC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81BC4" w:rsidTr="00731094">
        <w:tc>
          <w:tcPr>
            <w:tcW w:w="8296" w:type="dxa"/>
          </w:tcPr>
          <w:p w:rsidR="00581BC4" w:rsidRDefault="00581BC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581BC4" w:rsidRDefault="00581BC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二氧化碳培养箱</w:t>
            </w:r>
          </w:p>
          <w:p w:rsidR="00581BC4" w:rsidRDefault="00581BC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581BC4" w:rsidRDefault="00581BC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B12B66">
        <w:trPr>
          <w:trHeight w:val="1301"/>
        </w:trPr>
        <w:tc>
          <w:tcPr>
            <w:tcW w:w="8296" w:type="dxa"/>
          </w:tcPr>
          <w:p w:rsidR="00B12B66" w:rsidRDefault="00581BC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细胞培养</w:t>
            </w:r>
          </w:p>
        </w:tc>
      </w:tr>
      <w:tr w:rsidR="00B12B66">
        <w:trPr>
          <w:trHeight w:val="7141"/>
        </w:trPr>
        <w:tc>
          <w:tcPr>
            <w:tcW w:w="8296" w:type="dxa"/>
          </w:tcPr>
          <w:p w:rsidR="00B12B66" w:rsidRDefault="00581BC4">
            <w:pPr>
              <w:rPr>
                <w:szCs w:val="21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  <w:r>
              <w:rPr>
                <w:rFonts w:hint="eastAsia"/>
                <w:szCs w:val="21"/>
              </w:rPr>
              <w:tab/>
            </w:r>
          </w:p>
          <w:p w:rsidR="00B12B66" w:rsidRDefault="00581BC4">
            <w:pPr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工作环境温度：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5-40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℃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工作环境湿度：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 xml:space="preserve"> 20- 80%</w:t>
            </w:r>
            <w:r>
              <w:rPr>
                <w:rFonts w:ascii="宋体" w:eastAsia="宋体" w:hAnsi="宋体" w:cs="宋体" w:hint="eastAsia"/>
                <w:bCs/>
                <w:szCs w:val="21"/>
              </w:rPr>
              <w:t>。</w:t>
            </w:r>
          </w:p>
          <w:p w:rsidR="00B12B66" w:rsidRDefault="00581BC4">
            <w:pPr>
              <w:spacing w:line="300" w:lineRule="auto"/>
              <w:ind w:left="200" w:hangingChars="100" w:hanging="20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★</w:t>
            </w: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</w:rPr>
              <w:t>温度控制范围：高于室温</w:t>
            </w: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℃～</w:t>
            </w:r>
            <w:r>
              <w:rPr>
                <w:rFonts w:ascii="宋体" w:eastAsia="宋体" w:hAnsi="宋体" w:cs="宋体" w:hint="eastAsia"/>
                <w:szCs w:val="21"/>
              </w:rPr>
              <w:t>50</w:t>
            </w:r>
            <w:r>
              <w:rPr>
                <w:rFonts w:ascii="宋体" w:eastAsia="宋体" w:hAnsi="宋体" w:cs="宋体" w:hint="eastAsia"/>
                <w:szCs w:val="21"/>
              </w:rPr>
              <w:t>℃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</w:rPr>
              <w:t>温度控制精度：±</w:t>
            </w:r>
            <w:r>
              <w:rPr>
                <w:rFonts w:ascii="宋体" w:eastAsia="宋体" w:hAnsi="宋体" w:cs="宋体" w:hint="eastAsia"/>
                <w:szCs w:val="21"/>
              </w:rPr>
              <w:t>0.1</w:t>
            </w:r>
            <w:r>
              <w:rPr>
                <w:rFonts w:ascii="宋体" w:eastAsia="宋体" w:hAnsi="宋体" w:cs="宋体" w:hint="eastAsia"/>
                <w:szCs w:val="21"/>
              </w:rPr>
              <w:t>℃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</w:rPr>
              <w:t>温度均一性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: </w:t>
            </w: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 w:hint="eastAsia"/>
                <w:szCs w:val="21"/>
              </w:rPr>
              <w:t>0.2</w:t>
            </w:r>
            <w:r>
              <w:rPr>
                <w:rFonts w:ascii="宋体" w:eastAsia="宋体" w:hAnsi="宋体" w:cs="宋体" w:hint="eastAsia"/>
                <w:szCs w:val="21"/>
              </w:rPr>
              <w:t>℃</w:t>
            </w:r>
            <w:r>
              <w:rPr>
                <w:rFonts w:ascii="宋体" w:eastAsia="宋体" w:hAnsi="宋体" w:cs="宋体" w:hint="eastAsia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szCs w:val="21"/>
              </w:rPr>
              <w:t>在</w:t>
            </w:r>
            <w:r>
              <w:rPr>
                <w:rFonts w:ascii="宋体" w:eastAsia="宋体" w:hAnsi="宋体" w:cs="宋体" w:hint="eastAsia"/>
                <w:szCs w:val="21"/>
              </w:rPr>
              <w:t>37</w:t>
            </w:r>
            <w:r>
              <w:rPr>
                <w:rFonts w:ascii="宋体" w:eastAsia="宋体" w:hAnsi="宋体" w:cs="宋体" w:hint="eastAsia"/>
                <w:szCs w:val="21"/>
              </w:rPr>
              <w:t>℃下</w:t>
            </w:r>
            <w:r>
              <w:rPr>
                <w:rFonts w:ascii="宋体" w:eastAsia="宋体" w:hAnsi="宋体" w:cs="宋体" w:hint="eastAsia"/>
                <w:szCs w:val="21"/>
              </w:rPr>
              <w:t>)</w:t>
            </w:r>
          </w:p>
          <w:p w:rsidR="00B12B66" w:rsidRDefault="00581BC4">
            <w:pPr>
              <w:spacing w:line="300" w:lineRule="auto"/>
              <w:rPr>
                <w:rFonts w:eastAsia="楷体_GB2312"/>
                <w:szCs w:val="21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★</w:t>
            </w:r>
            <w:r>
              <w:rPr>
                <w:rFonts w:eastAsia="楷体_GB2312" w:hint="eastAsia"/>
                <w:szCs w:val="21"/>
              </w:rPr>
              <w:t>3</w:t>
            </w:r>
            <w:r>
              <w:rPr>
                <w:rFonts w:eastAsia="楷体_GB2312" w:hint="eastAsia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szCs w:val="21"/>
              </w:rPr>
              <w:t>可升级配备同品牌二氧化碳耐受摇床，平台载重</w:t>
            </w:r>
            <w:r>
              <w:rPr>
                <w:rFonts w:ascii="宋体" w:eastAsia="宋体" w:hAnsi="宋体" w:cs="宋体" w:hint="eastAsia"/>
                <w:szCs w:val="21"/>
              </w:rPr>
              <w:t>可达</w:t>
            </w:r>
            <w:r>
              <w:rPr>
                <w:rFonts w:ascii="宋体" w:eastAsia="宋体" w:hAnsi="宋体" w:cs="宋体" w:hint="eastAsia"/>
                <w:szCs w:val="21"/>
              </w:rPr>
              <w:t>6kg</w:t>
            </w:r>
            <w:r>
              <w:rPr>
                <w:rFonts w:ascii="宋体" w:eastAsia="宋体" w:hAnsi="宋体" w:cs="宋体" w:hint="eastAsia"/>
                <w:szCs w:val="21"/>
              </w:rPr>
              <w:t>，转速最大到</w:t>
            </w:r>
            <w:r>
              <w:rPr>
                <w:rFonts w:ascii="宋体" w:eastAsia="宋体" w:hAnsi="宋体" w:cs="宋体" w:hint="eastAsia"/>
                <w:szCs w:val="21"/>
              </w:rPr>
              <w:t>300rpm</w:t>
            </w:r>
          </w:p>
          <w:p w:rsidR="00B12B66" w:rsidRDefault="00581BC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★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工作容积：≥</w:t>
            </w:r>
            <w:r>
              <w:rPr>
                <w:rFonts w:hint="eastAsia"/>
                <w:szCs w:val="21"/>
              </w:rPr>
              <w:t>180</w:t>
            </w:r>
            <w:r>
              <w:rPr>
                <w:rFonts w:hint="eastAsia"/>
                <w:szCs w:val="21"/>
              </w:rPr>
              <w:t>升</w:t>
            </w:r>
            <w:r>
              <w:rPr>
                <w:rFonts w:hint="eastAsia"/>
                <w:szCs w:val="21"/>
              </w:rPr>
              <w:tab/>
            </w:r>
          </w:p>
          <w:p w:rsidR="00B12B66" w:rsidRDefault="00581BC4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搁板数量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标准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最多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：≥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不锈钢搁板</w:t>
            </w:r>
            <w:r>
              <w:rPr>
                <w:rFonts w:hint="eastAsia"/>
                <w:szCs w:val="21"/>
              </w:rPr>
              <w:tab/>
            </w:r>
          </w:p>
          <w:p w:rsidR="00B12B66" w:rsidRDefault="00581BC4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内部材质和结构：不锈钢材质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采用激光弧焊技术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箱体内</w:t>
            </w:r>
            <w:r>
              <w:rPr>
                <w:rFonts w:hint="eastAsia"/>
                <w:szCs w:val="21"/>
              </w:rPr>
              <w:t>100%</w:t>
            </w:r>
            <w:r>
              <w:rPr>
                <w:rFonts w:hint="eastAsia"/>
                <w:szCs w:val="21"/>
              </w:rPr>
              <w:t>凹圆角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无清理死角</w:t>
            </w:r>
          </w:p>
          <w:p w:rsidR="00B12B66" w:rsidRDefault="00581BC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★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具有加热功能玻璃内门能迅速恢复箱体温度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有效防止水气凝结</w:t>
            </w:r>
            <w:r>
              <w:rPr>
                <w:rFonts w:hint="eastAsia"/>
                <w:szCs w:val="21"/>
              </w:rPr>
              <w:tab/>
            </w:r>
          </w:p>
          <w:p w:rsidR="00B12B66" w:rsidRDefault="00581BC4">
            <w:pPr>
              <w:spacing w:line="30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，</w:t>
            </w:r>
            <w:bookmarkStart w:id="0" w:name="OLE_LINK11"/>
            <w:bookmarkStart w:id="1" w:name="OLE_LINK10"/>
            <w:r>
              <w:rPr>
                <w:rFonts w:ascii="宋体" w:eastAsia="宋体" w:hAnsi="宋体" w:cs="宋体" w:hint="eastAsia"/>
                <w:szCs w:val="21"/>
              </w:rPr>
              <w:t>具有程序自检功能</w:t>
            </w:r>
            <w:bookmarkEnd w:id="0"/>
            <w:bookmarkEnd w:id="1"/>
          </w:p>
          <w:p w:rsidR="00B12B66" w:rsidRDefault="00581BC4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二氧化碳控制范围：</w:t>
            </w:r>
            <w:r>
              <w:rPr>
                <w:rFonts w:hint="eastAsia"/>
                <w:szCs w:val="21"/>
              </w:rPr>
              <w:t xml:space="preserve">0~20% </w:t>
            </w:r>
            <w:r>
              <w:rPr>
                <w:rFonts w:hint="eastAsia"/>
                <w:szCs w:val="21"/>
              </w:rPr>
              <w:tab/>
            </w:r>
          </w:p>
          <w:p w:rsidR="00B12B66" w:rsidRDefault="00581BC4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温度恢复时间（开门</w:t>
            </w:r>
            <w:r>
              <w:rPr>
                <w:rFonts w:hint="eastAsia"/>
                <w:szCs w:val="21"/>
              </w:rPr>
              <w:t>30</w:t>
            </w:r>
            <w:r>
              <w:rPr>
                <w:rFonts w:hint="eastAsia"/>
                <w:szCs w:val="21"/>
              </w:rPr>
              <w:t>秒）：≤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分钟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ab/>
            </w:r>
          </w:p>
          <w:p w:rsidR="00B12B66" w:rsidRDefault="00581BC4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T/C CO2</w:t>
            </w:r>
            <w:r>
              <w:rPr>
                <w:rFonts w:hint="eastAsia"/>
                <w:szCs w:val="21"/>
              </w:rPr>
              <w:t>传感器，</w:t>
            </w:r>
            <w:r>
              <w:rPr>
                <w:rFonts w:hint="eastAsia"/>
                <w:szCs w:val="21"/>
              </w:rPr>
              <w:t>CO2</w:t>
            </w:r>
            <w:r>
              <w:rPr>
                <w:rFonts w:hint="eastAsia"/>
                <w:szCs w:val="21"/>
              </w:rPr>
              <w:t>控制精度：优于±</w:t>
            </w:r>
            <w:r>
              <w:rPr>
                <w:rFonts w:hint="eastAsia"/>
                <w:szCs w:val="21"/>
              </w:rPr>
              <w:t xml:space="preserve">0.1% </w:t>
            </w:r>
            <w:r>
              <w:rPr>
                <w:rFonts w:hint="eastAsia"/>
                <w:szCs w:val="21"/>
              </w:rPr>
              <w:tab/>
            </w:r>
          </w:p>
          <w:p w:rsidR="00B12B66" w:rsidRDefault="00581BC4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湿度：≥</w:t>
            </w:r>
            <w:r>
              <w:rPr>
                <w:rFonts w:hint="eastAsia"/>
                <w:szCs w:val="21"/>
              </w:rPr>
              <w:t xml:space="preserve">95% RH </w:t>
            </w:r>
            <w:r>
              <w:rPr>
                <w:rFonts w:hint="eastAsia"/>
                <w:szCs w:val="21"/>
              </w:rPr>
              <w:tab/>
            </w:r>
          </w:p>
          <w:p w:rsidR="00B12B66" w:rsidRDefault="00581BC4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具有超温保险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报警功能，以及气体跟踪报警功能，保证了箱内环境的稳定性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ab/>
            </w:r>
          </w:p>
          <w:p w:rsidR="00B12B66" w:rsidRDefault="00581BC4">
            <w:pPr>
              <w:ind w:left="200" w:hangingChars="100" w:hanging="200"/>
              <w:rPr>
                <w:szCs w:val="21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★</w:t>
            </w:r>
            <w:r>
              <w:rPr>
                <w:rFonts w:hint="eastAsia"/>
                <w:szCs w:val="21"/>
              </w:rPr>
              <w:t>14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内置</w:t>
            </w:r>
            <w:r>
              <w:rPr>
                <w:rFonts w:hint="eastAsia"/>
                <w:szCs w:val="21"/>
              </w:rPr>
              <w:t xml:space="preserve">HEPA </w:t>
            </w:r>
            <w:r>
              <w:rPr>
                <w:rFonts w:hint="eastAsia"/>
                <w:szCs w:val="21"/>
              </w:rPr>
              <w:t>过滤器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提供清洁的气流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箱体关闭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分钟内达到空气</w:t>
            </w: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级，提供理想的培养环境</w:t>
            </w:r>
            <w:r>
              <w:rPr>
                <w:rFonts w:hint="eastAsia"/>
                <w:szCs w:val="21"/>
              </w:rPr>
              <w:t>。</w:t>
            </w:r>
            <w:r>
              <w:rPr>
                <w:rFonts w:hint="eastAsia"/>
                <w:szCs w:val="21"/>
              </w:rPr>
              <w:tab/>
            </w:r>
          </w:p>
          <w:p w:rsidR="00B12B66" w:rsidRDefault="00581BC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★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，有</w:t>
            </w:r>
            <w:r>
              <w:rPr>
                <w:rFonts w:hint="eastAsia"/>
                <w:szCs w:val="21"/>
              </w:rPr>
              <w:t>双重的温度探头，热导（</w:t>
            </w:r>
            <w:r>
              <w:rPr>
                <w:rFonts w:hint="eastAsia"/>
                <w:szCs w:val="21"/>
              </w:rPr>
              <w:t>T/C</w:t>
            </w:r>
            <w:r>
              <w:rPr>
                <w:rFonts w:hint="eastAsia"/>
                <w:szCs w:val="21"/>
              </w:rPr>
              <w:t>）传感器</w:t>
            </w:r>
            <w:r>
              <w:rPr>
                <w:rFonts w:hint="eastAsia"/>
                <w:szCs w:val="21"/>
              </w:rPr>
              <w:tab/>
            </w:r>
          </w:p>
          <w:p w:rsidR="00B12B66" w:rsidRDefault="00581BC4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Cs/>
                <w:sz w:val="20"/>
                <w:szCs w:val="20"/>
              </w:rPr>
              <w:t>★</w:t>
            </w:r>
            <w:r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有自身加热功能的玻璃内门</w:t>
            </w:r>
            <w:r>
              <w:rPr>
                <w:rFonts w:hint="eastAsia"/>
                <w:szCs w:val="21"/>
              </w:rPr>
              <w:tab/>
            </w:r>
          </w:p>
          <w:p w:rsidR="00B12B66" w:rsidRDefault="00581BC4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不锈钢隔板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块</w:t>
            </w:r>
            <w:r>
              <w:rPr>
                <w:rFonts w:hint="eastAsia"/>
                <w:szCs w:val="21"/>
              </w:rPr>
              <w:tab/>
            </w:r>
          </w:p>
          <w:p w:rsidR="00B12B66" w:rsidRDefault="00581BC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  <w:p w:rsidR="00B12B66" w:rsidRDefault="00581BC4" w:rsidP="00581BC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  <w:bookmarkStart w:id="2" w:name="_GoBack"/>
        <w:bookmarkEnd w:id="2"/>
      </w:tr>
    </w:tbl>
    <w:p w:rsidR="00B12B66" w:rsidRDefault="00581BC4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B12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hYzJmOTBmMWY3ZDVlYjQxZTU2YjUyMjU3MTczYjIifQ=="/>
  </w:docVars>
  <w:rsids>
    <w:rsidRoot w:val="009917FC"/>
    <w:rsid w:val="00077372"/>
    <w:rsid w:val="0011746F"/>
    <w:rsid w:val="003372BD"/>
    <w:rsid w:val="00581BC4"/>
    <w:rsid w:val="007C0E4C"/>
    <w:rsid w:val="0085369C"/>
    <w:rsid w:val="009917FC"/>
    <w:rsid w:val="00B12B66"/>
    <w:rsid w:val="00F06A8F"/>
    <w:rsid w:val="3FE142B8"/>
    <w:rsid w:val="677412C6"/>
    <w:rsid w:val="6E71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CC01F"/>
  <w15:docId w15:val="{B16EB0EE-6976-477E-9F13-4F76AABD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504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4</cp:revision>
  <dcterms:created xsi:type="dcterms:W3CDTF">2018-09-05T07:41:00Z</dcterms:created>
  <dcterms:modified xsi:type="dcterms:W3CDTF">2022-11-28T10:48:00Z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ABF10D16EC9946E190F7DDBD15C936A9</vt:lpwstr>
  </property>
</Properties>
</file>