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92B" w:rsidRDefault="00D00A37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52C46" w:rsidTr="00A52C46">
        <w:trPr>
          <w:trHeight w:val="1785"/>
        </w:trPr>
        <w:tc>
          <w:tcPr>
            <w:tcW w:w="8296" w:type="dxa"/>
          </w:tcPr>
          <w:p w:rsidR="00A52C46" w:rsidRDefault="00A52C4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A52C46" w:rsidRDefault="00A52C4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真空冷冻干燥机</w:t>
            </w:r>
          </w:p>
          <w:p w:rsidR="00A52C46" w:rsidRDefault="00A52C4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A52C46" w:rsidRDefault="00A52C4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48192B">
        <w:trPr>
          <w:trHeight w:val="1301"/>
        </w:trPr>
        <w:tc>
          <w:tcPr>
            <w:tcW w:w="8296" w:type="dxa"/>
          </w:tcPr>
          <w:p w:rsidR="0048192B" w:rsidRDefault="00D00A3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48192B" w:rsidRDefault="00D00A37">
            <w:pPr>
              <w:ind w:firstLineChars="300" w:firstLine="84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用于生物样本、制剂、中药样品等冷冻干燥。</w:t>
            </w:r>
            <w:bookmarkStart w:id="0" w:name="_GoBack"/>
            <w:bookmarkEnd w:id="0"/>
          </w:p>
        </w:tc>
      </w:tr>
      <w:tr w:rsidR="0048192B">
        <w:trPr>
          <w:trHeight w:val="10050"/>
        </w:trPr>
        <w:tc>
          <w:tcPr>
            <w:tcW w:w="8296" w:type="dxa"/>
          </w:tcPr>
          <w:p w:rsidR="0048192B" w:rsidRDefault="00D00A37">
            <w:pPr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参数要求：</w:t>
            </w:r>
          </w:p>
          <w:p w:rsidR="0048192B" w:rsidRDefault="00D00A37">
            <w:pPr>
              <w:widowControl/>
              <w:snapToGrid w:val="0"/>
              <w:jc w:val="left"/>
              <w:rPr>
                <w:rFonts w:ascii="宋体" w:eastAsia="宋体" w:hAnsi="Times New Roman"/>
                <w:szCs w:val="21"/>
              </w:rPr>
            </w:pPr>
            <w:r>
              <w:rPr>
                <w:rFonts w:ascii="宋体" w:eastAsia="宋体" w:hAnsi="Times New Roman"/>
                <w:b/>
                <w:bCs/>
                <w:sz w:val="24"/>
              </w:rPr>
              <w:t>1、技术</w:t>
            </w:r>
            <w:r>
              <w:rPr>
                <w:rFonts w:ascii="宋体" w:eastAsia="宋体" w:hAnsi="Times New Roman" w:hint="eastAsia"/>
                <w:b/>
                <w:bCs/>
                <w:sz w:val="24"/>
              </w:rPr>
              <w:t>特点</w:t>
            </w:r>
            <w:r>
              <w:rPr>
                <w:rFonts w:ascii="宋体" w:eastAsia="宋体" w:hAnsi="Times New Roman"/>
                <w:b/>
                <w:bCs/>
                <w:sz w:val="24"/>
              </w:rPr>
              <w:t>：</w:t>
            </w:r>
          </w:p>
          <w:p w:rsidR="0048192B" w:rsidRDefault="00D00A37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Times New Roman"/>
                <w:szCs w:val="21"/>
              </w:rPr>
            </w:pPr>
            <w:r>
              <w:rPr>
                <w:rFonts w:ascii="宋体" w:eastAsia="宋体" w:hAnsi="Times New Roman"/>
                <w:szCs w:val="21"/>
              </w:rPr>
              <w:t>★</w:t>
            </w:r>
            <w:r>
              <w:rPr>
                <w:rFonts w:ascii="宋体" w:eastAsia="宋体" w:hAnsi="Times New Roman"/>
                <w:szCs w:val="21"/>
              </w:rPr>
              <w:t>1.1冻干自动控制系统：可程序化编程，从冻干到除霜均程序化控制。</w:t>
            </w:r>
          </w:p>
          <w:p w:rsidR="0048192B" w:rsidRDefault="00D00A37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Times New Roman"/>
                <w:szCs w:val="21"/>
              </w:rPr>
            </w:pPr>
            <w:r>
              <w:rPr>
                <w:rFonts w:ascii="宋体" w:eastAsia="宋体" w:hAnsi="Times New Roman"/>
                <w:szCs w:val="21"/>
              </w:rPr>
              <w:t>★</w:t>
            </w:r>
            <w:r>
              <w:rPr>
                <w:rFonts w:ascii="宋体" w:eastAsia="宋体" w:hAnsi="Times New Roman"/>
                <w:szCs w:val="21"/>
              </w:rPr>
              <w:t>1.2板层加温控制系统：每层独立控温，热循环监视保护，特殊加热材料，模糊PID控制算法。</w:t>
            </w:r>
          </w:p>
          <w:p w:rsidR="0048192B" w:rsidRDefault="00D00A37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Times New Roman"/>
                <w:szCs w:val="21"/>
              </w:rPr>
            </w:pPr>
            <w:r>
              <w:rPr>
                <w:rFonts w:ascii="宋体" w:eastAsia="宋体" w:hAnsi="Times New Roman"/>
                <w:szCs w:val="21"/>
              </w:rPr>
              <w:t>★</w:t>
            </w:r>
            <w:r>
              <w:rPr>
                <w:rFonts w:ascii="宋体" w:eastAsia="宋体" w:hAnsi="Times New Roman"/>
                <w:szCs w:val="21"/>
              </w:rPr>
              <w:t>1.3冷阱除霜系统：</w:t>
            </w:r>
            <w:r>
              <w:rPr>
                <w:rFonts w:ascii="宋体" w:eastAsia="宋体" w:hAnsi="宋体" w:cs="宋体" w:hint="eastAsia"/>
                <w:bCs/>
                <w:iCs/>
                <w:spacing w:val="12"/>
                <w:szCs w:val="21"/>
              </w:rPr>
              <w:t>热氟除霜系统，采用非电加热除霜方式，安全性能高、除霜速度快，解决了传统采用浸泡除霜带来的不便。</w:t>
            </w:r>
          </w:p>
          <w:p w:rsidR="0048192B" w:rsidRDefault="00D00A37">
            <w:pPr>
              <w:widowControl/>
              <w:snapToGrid w:val="0"/>
              <w:spacing w:line="360" w:lineRule="auto"/>
              <w:ind w:firstLineChars="100" w:firstLine="210"/>
              <w:jc w:val="left"/>
              <w:rPr>
                <w:rFonts w:ascii="宋体" w:eastAsia="宋体" w:hAnsi="Times New Roman"/>
                <w:szCs w:val="21"/>
              </w:rPr>
            </w:pPr>
            <w:r>
              <w:rPr>
                <w:rFonts w:ascii="宋体" w:eastAsia="宋体" w:hAnsi="Times New Roman"/>
                <w:szCs w:val="21"/>
              </w:rPr>
              <w:t>1.4手自动模式选择：手动模式用于摸索工艺参数（人为干预性强），自动模式用于工艺成熟阶段，一键操作，简单便捷。</w:t>
            </w:r>
          </w:p>
          <w:p w:rsidR="0048192B" w:rsidRDefault="00D00A37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Times New Roman"/>
                <w:szCs w:val="21"/>
              </w:rPr>
            </w:pPr>
            <w:r>
              <w:rPr>
                <w:rFonts w:ascii="宋体" w:eastAsia="宋体" w:hAnsi="Times New Roman"/>
                <w:szCs w:val="21"/>
              </w:rPr>
              <w:t>★</w:t>
            </w:r>
            <w:r>
              <w:rPr>
                <w:rFonts w:ascii="宋体" w:eastAsia="宋体" w:hAnsi="Times New Roman" w:hint="eastAsia"/>
                <w:szCs w:val="21"/>
              </w:rPr>
              <w:t>1.5板层制冷方式：硅油循环，板层预冻。</w:t>
            </w:r>
          </w:p>
          <w:p w:rsidR="0048192B" w:rsidRDefault="00D00A37">
            <w:pPr>
              <w:widowControl/>
              <w:snapToGrid w:val="0"/>
              <w:spacing w:line="360" w:lineRule="auto"/>
              <w:ind w:firstLineChars="100" w:firstLine="210"/>
              <w:jc w:val="left"/>
              <w:rPr>
                <w:rFonts w:ascii="宋体" w:eastAsia="宋体" w:hAnsi="Times New Roman"/>
                <w:szCs w:val="21"/>
              </w:rPr>
            </w:pPr>
            <w:r>
              <w:rPr>
                <w:rFonts w:ascii="宋体" w:eastAsia="宋体" w:hAnsi="Times New Roman"/>
                <w:szCs w:val="21"/>
              </w:rPr>
              <w:t>1.6冻干工艺配方存储功能：可存储500组固定或者用户自定义冻干工艺配方。</w:t>
            </w:r>
          </w:p>
          <w:p w:rsidR="0048192B" w:rsidRDefault="00D00A37">
            <w:pPr>
              <w:widowControl/>
              <w:snapToGrid w:val="0"/>
              <w:spacing w:line="360" w:lineRule="auto"/>
              <w:ind w:firstLineChars="100" w:firstLine="210"/>
              <w:jc w:val="left"/>
              <w:rPr>
                <w:rFonts w:ascii="宋体" w:eastAsia="宋体" w:hAnsi="Times New Roman"/>
                <w:szCs w:val="21"/>
              </w:rPr>
            </w:pPr>
            <w:r>
              <w:rPr>
                <w:rFonts w:ascii="宋体" w:eastAsia="宋体" w:hAnsi="Times New Roman"/>
                <w:szCs w:val="21"/>
              </w:rPr>
              <w:t>1.7冻干曲线查询功能</w:t>
            </w:r>
            <w:r>
              <w:rPr>
                <w:rFonts w:ascii="宋体" w:eastAsia="宋体" w:hAnsi="Times New Roman" w:hint="eastAsia"/>
                <w:szCs w:val="21"/>
              </w:rPr>
              <w:t>：</w:t>
            </w:r>
            <w:r>
              <w:rPr>
                <w:rFonts w:ascii="宋体" w:eastAsia="宋体" w:hAnsi="Times New Roman"/>
                <w:szCs w:val="21"/>
              </w:rPr>
              <w:t>可查询温度</w:t>
            </w:r>
            <w:r>
              <w:rPr>
                <w:rFonts w:ascii="宋体" w:eastAsia="宋体" w:hAnsi="Times New Roman" w:hint="eastAsia"/>
                <w:szCs w:val="21"/>
              </w:rPr>
              <w:t>（冷阱、板层、样品温度）</w:t>
            </w:r>
            <w:r>
              <w:rPr>
                <w:rFonts w:ascii="宋体" w:eastAsia="宋体" w:hAnsi="Times New Roman"/>
                <w:szCs w:val="21"/>
              </w:rPr>
              <w:t>及真空度曲线，方便工艺优化及冻干效果验证。</w:t>
            </w:r>
          </w:p>
          <w:p w:rsidR="0048192B" w:rsidRDefault="00D00A37">
            <w:pPr>
              <w:widowControl/>
              <w:snapToGrid w:val="0"/>
              <w:spacing w:line="360" w:lineRule="auto"/>
              <w:ind w:firstLineChars="100" w:firstLine="210"/>
              <w:jc w:val="left"/>
              <w:rPr>
                <w:rFonts w:ascii="宋体" w:eastAsia="宋体" w:hAnsi="Times New Roman"/>
                <w:szCs w:val="21"/>
              </w:rPr>
            </w:pPr>
            <w:r>
              <w:rPr>
                <w:rFonts w:ascii="宋体" w:eastAsia="宋体" w:hAnsi="Times New Roman"/>
                <w:szCs w:val="21"/>
              </w:rPr>
              <w:t>1.8校准功能：可进行温度及真空度校准，确保长期使用测量值的精确性。</w:t>
            </w:r>
          </w:p>
          <w:p w:rsidR="0048192B" w:rsidRDefault="00D00A37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Times New Roman"/>
                <w:szCs w:val="21"/>
              </w:rPr>
              <w:t>★</w:t>
            </w:r>
            <w:r>
              <w:rPr>
                <w:rFonts w:ascii="宋体" w:eastAsia="宋体" w:hAnsi="Times New Roman" w:hint="eastAsia"/>
                <w:szCs w:val="21"/>
              </w:rPr>
              <w:t>1.9真空调节系统：升华及解析干燥过程进行真空度调节，避免特殊物质起泡、吹瓶及加快冻干效率的问题。</w:t>
            </w:r>
          </w:p>
          <w:p w:rsidR="0048192B" w:rsidRDefault="00D00A37">
            <w:pPr>
              <w:pStyle w:val="a3"/>
              <w:spacing w:beforeLines="50" w:before="156" w:afterLines="50" w:after="156"/>
              <w:ind w:firstLine="0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2.技术规格</w:t>
            </w:r>
          </w:p>
          <w:p w:rsidR="0048192B" w:rsidRDefault="00D00A37">
            <w:pPr>
              <w:pStyle w:val="a3"/>
              <w:ind w:firstLineChars="100" w:firstLine="210"/>
              <w:rPr>
                <w:rFonts w:ascii="宋体" w:eastAsia="宋体" w:hAnsi="宋体" w:cs="宋体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1"/>
                <w:szCs w:val="21"/>
              </w:rPr>
              <w:t>板层有效面积：0.8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pacing w:val="20"/>
                <w:sz w:val="21"/>
                <w:szCs w:val="21"/>
              </w:rPr>
              <w:t xml:space="preserve"> m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pacing w:val="20"/>
                <w:sz w:val="21"/>
                <w:szCs w:val="21"/>
                <w:vertAlign w:val="superscript"/>
              </w:rPr>
              <w:t xml:space="preserve">2    </w:t>
            </w:r>
          </w:p>
          <w:p w:rsidR="0048192B" w:rsidRDefault="00D00A37">
            <w:pPr>
              <w:pStyle w:val="a3"/>
              <w:ind w:firstLine="0"/>
              <w:rPr>
                <w:rFonts w:ascii="宋体" w:eastAsia="宋体" w:hAnsi="宋体" w:cs="宋体"/>
                <w:bCs/>
                <w:iCs/>
                <w:color w:val="C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C00000"/>
                <w:sz w:val="21"/>
                <w:szCs w:val="21"/>
              </w:rPr>
              <w:t>※</w:t>
            </w: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板层尺寸：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350 mm × 570 mm     </w:t>
            </w:r>
          </w:p>
          <w:p w:rsidR="0048192B" w:rsidRDefault="00D00A37">
            <w:pPr>
              <w:pStyle w:val="a3"/>
              <w:ind w:firstLineChars="100" w:firstLine="210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板层数目：4+ 1（辐射层）</w:t>
            </w:r>
          </w:p>
          <w:p w:rsidR="0048192B" w:rsidRDefault="00D00A37">
            <w:pPr>
              <w:pStyle w:val="a3"/>
              <w:ind w:firstLine="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C00000"/>
                <w:sz w:val="21"/>
                <w:szCs w:val="21"/>
              </w:rPr>
              <w:t>※</w:t>
            </w: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 xml:space="preserve">板层间距：120 mm </w:t>
            </w:r>
          </w:p>
          <w:p w:rsidR="0048192B" w:rsidRDefault="00D00A37">
            <w:pPr>
              <w:pStyle w:val="a3"/>
              <w:ind w:firstLine="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C00000"/>
                <w:sz w:val="21"/>
                <w:szCs w:val="21"/>
              </w:rPr>
              <w:t>※</w:t>
            </w: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 xml:space="preserve">板层最低温度： ≤ </w:t>
            </w:r>
            <w:r>
              <w:rPr>
                <w:rFonts w:ascii="宋体" w:eastAsia="宋体" w:hAnsi="宋体" w:cs="宋体" w:hint="eastAsia"/>
                <w:bCs/>
                <w:iCs/>
                <w:spacing w:val="20"/>
                <w:sz w:val="21"/>
                <w:szCs w:val="21"/>
              </w:rPr>
              <w:t>-55</w:t>
            </w: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℃  （空载）</w:t>
            </w:r>
          </w:p>
          <w:p w:rsidR="0048192B" w:rsidRDefault="00D00A37">
            <w:pPr>
              <w:pStyle w:val="a3"/>
              <w:ind w:firstLineChars="100" w:firstLine="210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板层降温速率：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≤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60 min    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(+20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℃降至-40℃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)</w:t>
            </w:r>
          </w:p>
          <w:p w:rsidR="0048192B" w:rsidRDefault="00D00A37">
            <w:pPr>
              <w:pStyle w:val="a3"/>
              <w:ind w:firstLineChars="100" w:firstLine="210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 xml:space="preserve">板层升温速率:  </w:t>
            </w: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 xml:space="preserve">≤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75 min    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-40℃升至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+20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℃</w:t>
            </w: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)</w:t>
            </w:r>
          </w:p>
          <w:p w:rsidR="0048192B" w:rsidRDefault="00D00A37">
            <w:pPr>
              <w:pStyle w:val="a3"/>
              <w:ind w:firstLine="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C00000"/>
                <w:sz w:val="21"/>
                <w:szCs w:val="21"/>
              </w:rPr>
              <w:t>※</w:t>
            </w:r>
            <w:r>
              <w:rPr>
                <w:rFonts w:ascii="宋体" w:eastAsia="宋体" w:hAnsi="宋体" w:cs="宋体" w:hint="eastAsia"/>
                <w:bCs/>
                <w:iCs/>
                <w:spacing w:val="-6"/>
                <w:sz w:val="21"/>
                <w:szCs w:val="21"/>
              </w:rPr>
              <w:t xml:space="preserve">冷阱最低温度 ： </w:t>
            </w: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 xml:space="preserve">≤ </w:t>
            </w:r>
            <w:r>
              <w:rPr>
                <w:rFonts w:ascii="宋体" w:eastAsia="宋体" w:hAnsi="宋体" w:cs="宋体" w:hint="eastAsia"/>
                <w:bCs/>
                <w:iCs/>
                <w:spacing w:val="20"/>
                <w:sz w:val="21"/>
                <w:szCs w:val="21"/>
              </w:rPr>
              <w:t>-85</w:t>
            </w: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℃  （空载）</w:t>
            </w:r>
          </w:p>
          <w:p w:rsidR="0048192B" w:rsidRDefault="00D00A37">
            <w:pPr>
              <w:pStyle w:val="a3"/>
              <w:ind w:firstLineChars="100" w:firstLine="21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系统极限真空度：≤ 3</w:t>
            </w: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  <w:vertAlign w:val="superscript"/>
                <w:lang w:val="fr-FR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  <w:lang w:val="fr-FR"/>
              </w:rPr>
              <w:t>Pa</w:t>
            </w:r>
          </w:p>
          <w:p w:rsidR="0048192B" w:rsidRDefault="00D00A37">
            <w:pPr>
              <w:pStyle w:val="a3"/>
              <w:ind w:firstLineChars="100" w:firstLine="210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箱门开启方向：顺时针开启（俯视）</w:t>
            </w:r>
          </w:p>
          <w:p w:rsidR="0048192B" w:rsidRDefault="00D00A37">
            <w:pPr>
              <w:pStyle w:val="a3"/>
              <w:ind w:firstLine="0"/>
              <w:rPr>
                <w:rFonts w:ascii="宋体" w:eastAsia="宋体" w:hAnsi="宋体" w:cs="宋体"/>
                <w:bCs/>
                <w:iCs/>
                <w:spacing w:val="1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C00000"/>
                <w:sz w:val="21"/>
                <w:szCs w:val="21"/>
              </w:rPr>
              <w:t>※</w:t>
            </w:r>
            <w:r>
              <w:rPr>
                <w:rFonts w:ascii="宋体" w:eastAsia="宋体" w:hAnsi="宋体" w:cs="宋体" w:hint="eastAsia"/>
                <w:bCs/>
                <w:iCs/>
                <w:spacing w:val="12"/>
                <w:sz w:val="21"/>
                <w:szCs w:val="21"/>
              </w:rPr>
              <w:t>双级旋片泵：</w:t>
            </w:r>
            <w:r>
              <w:rPr>
                <w:rFonts w:ascii="宋体" w:eastAsia="宋体" w:hAnsi="宋体" w:hint="eastAsia"/>
                <w:bCs/>
                <w:iCs/>
                <w:sz w:val="21"/>
                <w:szCs w:val="21"/>
              </w:rPr>
              <w:t>BIOVAC品牌</w:t>
            </w:r>
          </w:p>
          <w:p w:rsidR="0048192B" w:rsidRDefault="00D00A37">
            <w:pPr>
              <w:pStyle w:val="a3"/>
              <w:numPr>
                <w:ilvl w:val="0"/>
                <w:numId w:val="1"/>
              </w:numPr>
              <w:ind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技术服务：</w:t>
            </w:r>
          </w:p>
          <w:p w:rsidR="0048192B" w:rsidRDefault="00D00A37">
            <w:pPr>
              <w:pStyle w:val="a3"/>
              <w:ind w:left="210" w:hangingChars="100" w:hanging="210"/>
              <w:rPr>
                <w:rFonts w:ascii="宋体" w:eastAsia="宋体" w:hAnsi="宋体" w:cs="宋体"/>
                <w:bCs/>
                <w:iCs/>
                <w:spacing w:val="1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C00000"/>
                <w:sz w:val="21"/>
                <w:szCs w:val="21"/>
              </w:rPr>
              <w:t>※</w:t>
            </w:r>
            <w:r>
              <w:rPr>
                <w:rFonts w:ascii="宋体" w:eastAsia="宋体" w:hAnsi="宋体" w:cs="宋体" w:hint="eastAsia"/>
                <w:bCs/>
                <w:iCs/>
                <w:spacing w:val="12"/>
                <w:sz w:val="21"/>
                <w:szCs w:val="21"/>
              </w:rPr>
              <w:t>提供冻干液体配方技术开发支持，包括生物制药、化药、试剂等生命科学类冻干制品开发。</w:t>
            </w:r>
          </w:p>
          <w:p w:rsidR="0048192B" w:rsidRDefault="00D00A37">
            <w:pPr>
              <w:pStyle w:val="a3"/>
              <w:ind w:left="210" w:hangingChars="100" w:hanging="21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C00000"/>
                <w:sz w:val="21"/>
                <w:szCs w:val="21"/>
              </w:rPr>
              <w:t>※</w:t>
            </w: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提供冻干工艺开发支持，包括冻干上下游工艺开发及冻干工艺曲线设计开发。</w:t>
            </w:r>
          </w:p>
          <w:p w:rsidR="0048192B" w:rsidRDefault="00D00A37">
            <w:pPr>
              <w:pStyle w:val="a3"/>
              <w:ind w:left="210" w:hangingChars="100" w:hanging="21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C00000"/>
                <w:sz w:val="21"/>
                <w:szCs w:val="21"/>
              </w:rPr>
              <w:t>※</w:t>
            </w: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提供2个免费名额参与冻干技术研讨会培训（线上或者线下）。</w:t>
            </w:r>
          </w:p>
          <w:p w:rsidR="0048192B" w:rsidRDefault="00D00A37">
            <w:pPr>
              <w:pStyle w:val="a3"/>
              <w:numPr>
                <w:ilvl w:val="0"/>
                <w:numId w:val="1"/>
              </w:numPr>
              <w:ind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质保期</w:t>
            </w:r>
          </w:p>
          <w:p w:rsidR="0048192B" w:rsidRDefault="00D00A37">
            <w:pPr>
              <w:ind w:firstLine="48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1年。 </w:t>
            </w:r>
          </w:p>
          <w:p w:rsidR="0048192B" w:rsidRDefault="0048192B" w:rsidP="00A52C4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48192B" w:rsidRDefault="00A52C46" w:rsidP="00A52C46">
      <w:pPr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481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D23" w:rsidRDefault="00011D23" w:rsidP="00914E63">
      <w:r>
        <w:separator/>
      </w:r>
    </w:p>
  </w:endnote>
  <w:endnote w:type="continuationSeparator" w:id="0">
    <w:p w:rsidR="00011D23" w:rsidRDefault="00011D23" w:rsidP="0091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D23" w:rsidRDefault="00011D23" w:rsidP="00914E63">
      <w:r>
        <w:separator/>
      </w:r>
    </w:p>
  </w:footnote>
  <w:footnote w:type="continuationSeparator" w:id="0">
    <w:p w:rsidR="00011D23" w:rsidRDefault="00011D23" w:rsidP="00914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6E4F50"/>
    <w:multiLevelType w:val="singleLevel"/>
    <w:tmpl w:val="C06E4F50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MwNWRlZDFkMzU4ZjkzNjhkOWNkNWZjMGM0NGE0YTYifQ=="/>
  </w:docVars>
  <w:rsids>
    <w:rsidRoot w:val="009917FC"/>
    <w:rsid w:val="00011D23"/>
    <w:rsid w:val="00077372"/>
    <w:rsid w:val="00085685"/>
    <w:rsid w:val="0011746F"/>
    <w:rsid w:val="002C766E"/>
    <w:rsid w:val="003372BD"/>
    <w:rsid w:val="003A36EC"/>
    <w:rsid w:val="00446359"/>
    <w:rsid w:val="0048192B"/>
    <w:rsid w:val="00483123"/>
    <w:rsid w:val="0053737C"/>
    <w:rsid w:val="005E0CB4"/>
    <w:rsid w:val="005F59B0"/>
    <w:rsid w:val="00630FAC"/>
    <w:rsid w:val="007B7CFC"/>
    <w:rsid w:val="007C0E4C"/>
    <w:rsid w:val="007E6AFD"/>
    <w:rsid w:val="0085369C"/>
    <w:rsid w:val="00914E63"/>
    <w:rsid w:val="00927880"/>
    <w:rsid w:val="0098395A"/>
    <w:rsid w:val="009917FC"/>
    <w:rsid w:val="00A042BE"/>
    <w:rsid w:val="00A15FAE"/>
    <w:rsid w:val="00A52C46"/>
    <w:rsid w:val="00CA755E"/>
    <w:rsid w:val="00CB41EB"/>
    <w:rsid w:val="00D00A37"/>
    <w:rsid w:val="00D751C0"/>
    <w:rsid w:val="00D80EB5"/>
    <w:rsid w:val="00F06A8F"/>
    <w:rsid w:val="00F52460"/>
    <w:rsid w:val="00F65112"/>
    <w:rsid w:val="00F96813"/>
    <w:rsid w:val="05B2284D"/>
    <w:rsid w:val="0C49016F"/>
    <w:rsid w:val="1D446E15"/>
    <w:rsid w:val="2AF426A6"/>
    <w:rsid w:val="3F435C6F"/>
    <w:rsid w:val="41274477"/>
    <w:rsid w:val="43CE2809"/>
    <w:rsid w:val="4E322B67"/>
    <w:rsid w:val="600F71BD"/>
    <w:rsid w:val="67967751"/>
    <w:rsid w:val="6D5035FD"/>
    <w:rsid w:val="78BA58CD"/>
    <w:rsid w:val="7B52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7D8F8D"/>
  <w15:docId w15:val="{31BB4D8B-9202-4FBD-8A11-E895C06D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="420"/>
    </w:pPr>
    <w:rPr>
      <w:rFonts w:eastAsia="仿宋_GB2312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Theme="minorHAnsi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713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12</cp:revision>
  <cp:lastPrinted>2020-05-20T07:19:00Z</cp:lastPrinted>
  <dcterms:created xsi:type="dcterms:W3CDTF">2021-03-16T06:30:00Z</dcterms:created>
  <dcterms:modified xsi:type="dcterms:W3CDTF">2022-11-28T11:05:00Z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39BDAABB2D0E4CCAB3A4E8042C4188D1</vt:lpwstr>
  </property>
</Properties>
</file>