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F0" w:rsidRDefault="006D3FF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6D3FF0" w:rsidRDefault="00742A9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D3FF0">
        <w:tc>
          <w:tcPr>
            <w:tcW w:w="1980" w:type="dxa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旋转蒸发仪</w:t>
            </w:r>
          </w:p>
        </w:tc>
        <w:tc>
          <w:tcPr>
            <w:tcW w:w="1701" w:type="dxa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6D3FF0" w:rsidRDefault="006D3FF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3FF0">
        <w:tc>
          <w:tcPr>
            <w:tcW w:w="1980" w:type="dxa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6D3FF0" w:rsidRDefault="006D3FF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6D3FF0" w:rsidRDefault="006D3FF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3FF0">
        <w:tc>
          <w:tcPr>
            <w:tcW w:w="2830" w:type="dxa"/>
            <w:gridSpan w:val="2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东京理化N-3010 </w:t>
            </w:r>
          </w:p>
        </w:tc>
      </w:tr>
      <w:tr w:rsidR="006D3FF0">
        <w:trPr>
          <w:trHeight w:val="1301"/>
        </w:trPr>
        <w:tc>
          <w:tcPr>
            <w:tcW w:w="8296" w:type="dxa"/>
            <w:gridSpan w:val="5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主要用途描述：对样品萃取液或色谱分离接收液</w:t>
            </w:r>
            <w:r w:rsidR="009B2884">
              <w:rPr>
                <w:rFonts w:ascii="宋体" w:eastAsia="宋体" w:hAnsi="宋体" w:hint="eastAsia"/>
                <w:sz w:val="28"/>
                <w:szCs w:val="28"/>
              </w:rPr>
              <w:t>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浓缩和分离纯化。</w:t>
            </w:r>
          </w:p>
        </w:tc>
      </w:tr>
      <w:tr w:rsidR="006D3FF0">
        <w:trPr>
          <w:trHeight w:val="7141"/>
        </w:trPr>
        <w:tc>
          <w:tcPr>
            <w:tcW w:w="8296" w:type="dxa"/>
            <w:gridSpan w:val="5"/>
          </w:tcPr>
          <w:p w:rsidR="006D3FF0" w:rsidRDefault="00742A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D3FF0" w:rsidRDefault="00742A94">
            <w:pPr>
              <w:pStyle w:val="a4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hint="eastAsia"/>
              </w:rPr>
              <w:t>、原装进口，主机、冷却水循环装置和真空泵整个系统均为同一品牌厂家原装生产。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2、蒸发能力：</w:t>
            </w:r>
            <w:r>
              <w:t xml:space="preserve">3.5 </w:t>
            </w:r>
            <w:r>
              <w:rPr>
                <w:rFonts w:hint="eastAsia"/>
              </w:rPr>
              <w:t>l</w:t>
            </w:r>
            <w:r>
              <w:t>/</w:t>
            </w:r>
            <w:r>
              <w:rPr>
                <w:rFonts w:hint="eastAsia"/>
              </w:rPr>
              <w:t>h。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3、冷凝管面积：0</w:t>
            </w:r>
            <w:r>
              <w:t>.5</w:t>
            </w:r>
            <w:r>
              <w:rPr>
                <w:rFonts w:hint="eastAsia"/>
              </w:rPr>
              <w:t>㎡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4、极限真空度：≤</w:t>
            </w:r>
            <w:r>
              <w:t>2.6</w:t>
            </w:r>
            <w:r>
              <w:rPr>
                <w:rFonts w:hint="eastAsia"/>
              </w:rPr>
              <w:t>hPa。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5、浴槽温度调节范围：室温~</w:t>
            </w:r>
            <w:r>
              <w:t>180</w:t>
            </w:r>
            <w:r>
              <w:rPr>
                <w:rFonts w:hint="eastAsia"/>
              </w:rPr>
              <w:t>℃，±</w:t>
            </w:r>
            <w:r>
              <w:t>1</w:t>
            </w:r>
            <w:r>
              <w:rPr>
                <w:rFonts w:hint="eastAsia"/>
              </w:rPr>
              <w:t>℃。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hint="eastAsia"/>
              </w:rPr>
              <w:t>、浴槽容积不低于</w:t>
            </w:r>
            <w:r>
              <w:t>20L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7、升降：电动升降。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8、转速：</w:t>
            </w:r>
            <w:r>
              <w:t>10</w:t>
            </w:r>
            <w:r>
              <w:rPr>
                <w:rFonts w:hint="eastAsia"/>
              </w:rPr>
              <w:t>~</w:t>
            </w:r>
            <w:r>
              <w:t>120</w:t>
            </w:r>
            <w:r>
              <w:rPr>
                <w:rFonts w:hint="eastAsia"/>
              </w:rPr>
              <w:t>rpm。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9、由于接收瓶装有放液旋塞，在减压状态下也能够回收浓缩液，附带了放置真空泵的标准架台，移动和组合方便。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10、试料瓶：口径1</w:t>
            </w:r>
            <w:r>
              <w:t>00</w:t>
            </w:r>
            <w:r>
              <w:rPr>
                <w:rFonts w:hint="eastAsia"/>
              </w:rPr>
              <w:t>mm，1</w:t>
            </w:r>
            <w:r>
              <w:t>0L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11、试料瓶拆卸用简便夹具。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12、隔膜泵排气速度：</w:t>
            </w:r>
            <w:r>
              <w:t>60L/MIN</w:t>
            </w:r>
            <w:r>
              <w:rPr>
                <w:rFonts w:hint="eastAsia"/>
              </w:rPr>
              <w:t>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13、真空度：10hpa。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14、接气部材质：特氟龙，耐有机溶剂腐蚀。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15、冷却水循环装置温度：-20~</w:t>
            </w:r>
            <w:r>
              <w:t>30</w:t>
            </w:r>
            <w:r>
              <w:rPr>
                <w:rFonts w:hint="eastAsia"/>
              </w:rPr>
              <w:t>℃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16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hint="eastAsia"/>
              </w:rPr>
              <w:t>、最大流速16L/min，最大扬程9.5m。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17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hint="eastAsia"/>
              </w:rPr>
              <w:t>、冷却能力：1200</w:t>
            </w:r>
            <w:r>
              <w:t xml:space="preserve">W </w:t>
            </w:r>
            <w:r>
              <w:rPr>
                <w:rFonts w:hint="eastAsia"/>
              </w:rPr>
              <w:t>at液温</w:t>
            </w:r>
            <w:r>
              <w:t>10</w:t>
            </w:r>
            <w:r>
              <w:rPr>
                <w:rFonts w:hint="eastAsia"/>
              </w:rPr>
              <w:t>℃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hint="eastAsia"/>
              </w:rPr>
              <w:t>、冷却水循环装置水槽容量：1</w:t>
            </w:r>
            <w:r>
              <w:t>6.5L</w:t>
            </w:r>
            <w:r>
              <w:rPr>
                <w:rFonts w:hint="eastAsia"/>
              </w:rPr>
              <w:t>，温度稳定可靠。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19、配管一触式安装和拆卸。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20、内置真空控制器，可对样品的真空度进行控制，大大提高标准环境下的溶剂回收率。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21、真空控制：液晶显示，自动控制模式、定值控制模式、程序控制模式。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22、真空测定范围：0~</w:t>
            </w:r>
            <w:r>
              <w:t>800</w:t>
            </w:r>
            <w:r>
              <w:rPr>
                <w:rFonts w:hint="eastAsia"/>
              </w:rPr>
              <w:t>mmHg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23、内部存储了常用的浓缩程序，程序可保存。</w:t>
            </w:r>
          </w:p>
          <w:p w:rsidR="006D3FF0" w:rsidRDefault="00742A94">
            <w:pPr>
              <w:pStyle w:val="a4"/>
              <w:ind w:firstLineChars="0" w:firstLine="0"/>
            </w:pPr>
            <w:r>
              <w:rPr>
                <w:rFonts w:hint="eastAsia"/>
              </w:rPr>
              <w:t>24、有手动模式和多段程序模式可选。</w:t>
            </w:r>
          </w:p>
          <w:p w:rsidR="006D3FF0" w:rsidRDefault="00742A94" w:rsidP="0039042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　　　　　　　　　　　　　　　　　　</w:t>
            </w:r>
            <w:bookmarkStart w:id="0" w:name="_GoBack"/>
            <w:bookmarkEnd w:id="0"/>
          </w:p>
        </w:tc>
      </w:tr>
    </w:tbl>
    <w:p w:rsidR="006D3FF0" w:rsidRDefault="006D3FF0" w:rsidP="00390422">
      <w:pPr>
        <w:rPr>
          <w:rFonts w:ascii="宋体" w:eastAsia="宋体" w:hAnsi="宋体"/>
          <w:sz w:val="18"/>
          <w:szCs w:val="18"/>
        </w:rPr>
      </w:pPr>
    </w:p>
    <w:sectPr w:rsidR="006D3FF0" w:rsidSect="006D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3F" w:rsidRDefault="00DE2C3F" w:rsidP="009B2884">
      <w:r>
        <w:separator/>
      </w:r>
    </w:p>
  </w:endnote>
  <w:endnote w:type="continuationSeparator" w:id="0">
    <w:p w:rsidR="00DE2C3F" w:rsidRDefault="00DE2C3F" w:rsidP="009B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3F" w:rsidRDefault="00DE2C3F" w:rsidP="009B2884">
      <w:r>
        <w:separator/>
      </w:r>
    </w:p>
  </w:footnote>
  <w:footnote w:type="continuationSeparator" w:id="0">
    <w:p w:rsidR="00DE2C3F" w:rsidRDefault="00DE2C3F" w:rsidP="009B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7FC"/>
    <w:rsid w:val="00077372"/>
    <w:rsid w:val="0011746F"/>
    <w:rsid w:val="003372BD"/>
    <w:rsid w:val="00390422"/>
    <w:rsid w:val="006D3FF0"/>
    <w:rsid w:val="00742A94"/>
    <w:rsid w:val="007C0E4C"/>
    <w:rsid w:val="0085369C"/>
    <w:rsid w:val="009917FC"/>
    <w:rsid w:val="009B2884"/>
    <w:rsid w:val="00BF65AF"/>
    <w:rsid w:val="00DE2C3F"/>
    <w:rsid w:val="00F06A8F"/>
    <w:rsid w:val="379121D5"/>
    <w:rsid w:val="4AD07338"/>
    <w:rsid w:val="4DC8489E"/>
    <w:rsid w:val="5F1E6AC5"/>
    <w:rsid w:val="70B77E19"/>
    <w:rsid w:val="7CD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BAD722-3801-46AB-BF90-0E22F1CC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D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FF0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9B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B288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B2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9B2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5</cp:revision>
  <cp:lastPrinted>2019-07-23T03:35:00Z</cp:lastPrinted>
  <dcterms:created xsi:type="dcterms:W3CDTF">2018-09-05T07:41:00Z</dcterms:created>
  <dcterms:modified xsi:type="dcterms:W3CDTF">2019-07-26T08:43:00Z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