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7FC" w:rsidRPr="009917FC" w:rsidRDefault="009917FC" w:rsidP="009917FC">
      <w:pPr>
        <w:jc w:val="center"/>
        <w:rPr>
          <w:rFonts w:ascii="宋体" w:eastAsia="宋体" w:hAnsi="宋体"/>
          <w:sz w:val="32"/>
          <w:szCs w:val="32"/>
        </w:rPr>
      </w:pPr>
    </w:p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EC4A00" w:rsidRPr="009917FC" w:rsidTr="00CB729C">
        <w:tc>
          <w:tcPr>
            <w:tcW w:w="8296" w:type="dxa"/>
          </w:tcPr>
          <w:p w:rsidR="00EC4A00" w:rsidRPr="009917FC" w:rsidRDefault="00EC4A00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EC4A00" w:rsidRPr="009917FC" w:rsidRDefault="00EC4A00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塔式服务器</w:t>
            </w:r>
          </w:p>
          <w:p w:rsidR="00EC4A00" w:rsidRPr="009917FC" w:rsidRDefault="00EC4A00" w:rsidP="00F06A8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:rsidR="00EC4A00" w:rsidRPr="009917FC" w:rsidRDefault="00EC4A00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</w:p>
        </w:tc>
      </w:tr>
      <w:tr w:rsidR="009917FC" w:rsidRPr="009917FC" w:rsidTr="00EE54CA">
        <w:trPr>
          <w:trHeight w:val="894"/>
        </w:trPr>
        <w:tc>
          <w:tcPr>
            <w:tcW w:w="8296" w:type="dxa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7A36BF">
              <w:rPr>
                <w:rFonts w:ascii="宋体" w:eastAsia="宋体" w:hAnsi="宋体" w:hint="eastAsia"/>
                <w:sz w:val="28"/>
                <w:szCs w:val="28"/>
              </w:rPr>
              <w:t>用于</w:t>
            </w:r>
            <w:r w:rsidR="00DA2873">
              <w:rPr>
                <w:rFonts w:ascii="宋体" w:eastAsia="宋体" w:hAnsi="宋体" w:hint="eastAsia"/>
                <w:sz w:val="28"/>
                <w:szCs w:val="28"/>
              </w:rPr>
              <w:t>数据挖掘、人工智能分析</w:t>
            </w:r>
            <w:r w:rsidR="007A36BF">
              <w:rPr>
                <w:rFonts w:ascii="宋体" w:eastAsia="宋体" w:hAnsi="宋体" w:hint="eastAsia"/>
                <w:sz w:val="28"/>
                <w:szCs w:val="28"/>
              </w:rPr>
              <w:t>等科研工作。</w:t>
            </w:r>
          </w:p>
        </w:tc>
      </w:tr>
      <w:tr w:rsidR="009917FC" w:rsidRPr="009917FC" w:rsidTr="007C0E4C">
        <w:trPr>
          <w:trHeight w:val="7141"/>
        </w:trPr>
        <w:tc>
          <w:tcPr>
            <w:tcW w:w="8296" w:type="dxa"/>
          </w:tcPr>
          <w:p w:rsidR="00C91D01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9917FC" w:rsidRPr="009917FC" w:rsidRDefault="00C91D0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服务器×2台，每台参数如下：</w:t>
            </w:r>
          </w:p>
          <w:tbl>
            <w:tblPr>
              <w:tblW w:w="0" w:type="auto"/>
              <w:tblInd w:w="12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5"/>
              <w:gridCol w:w="5796"/>
              <w:gridCol w:w="850"/>
            </w:tblGrid>
            <w:tr w:rsidR="00DA2873" w:rsidTr="00AB40EA">
              <w:trPr>
                <w:trHeight w:val="870"/>
              </w:trPr>
              <w:tc>
                <w:tcPr>
                  <w:tcW w:w="1055" w:type="dxa"/>
                  <w:tcBorders>
                    <w:left w:val="thinThickMediumGap" w:sz="4" w:space="0" w:color="000000"/>
                  </w:tcBorders>
                </w:tcPr>
                <w:p w:rsidR="00DA2873" w:rsidRPr="00AB40EA" w:rsidRDefault="00DA2873" w:rsidP="00DA2873">
                  <w:pPr>
                    <w:pStyle w:val="TableParagraph"/>
                    <w:spacing w:before="4"/>
                    <w:rPr>
                      <w:rFonts w:ascii="微软雅黑"/>
                      <w:b/>
                      <w:sz w:val="21"/>
                      <w:szCs w:val="21"/>
                    </w:rPr>
                  </w:pPr>
                </w:p>
                <w:p w:rsidR="00DA2873" w:rsidRPr="00AB40EA" w:rsidRDefault="00DA2873" w:rsidP="00DA2873">
                  <w:pPr>
                    <w:pStyle w:val="TableParagraph"/>
                    <w:ind w:left="192" w:right="162"/>
                    <w:jc w:val="center"/>
                    <w:rPr>
                      <w:sz w:val="21"/>
                      <w:szCs w:val="21"/>
                    </w:rPr>
                  </w:pPr>
                  <w:r w:rsidRPr="00AB40EA">
                    <w:rPr>
                      <w:sz w:val="21"/>
                      <w:szCs w:val="21"/>
                    </w:rPr>
                    <w:t>主板</w:t>
                  </w:r>
                </w:p>
              </w:tc>
              <w:tc>
                <w:tcPr>
                  <w:tcW w:w="5796" w:type="dxa"/>
                </w:tcPr>
                <w:p w:rsidR="00DA2873" w:rsidRPr="00AB40EA" w:rsidRDefault="00DA2873" w:rsidP="00DA2873">
                  <w:pPr>
                    <w:pStyle w:val="TableParagraph"/>
                    <w:spacing w:before="143" w:line="278" w:lineRule="auto"/>
                    <w:ind w:left="874" w:right="96" w:hanging="761"/>
                    <w:rPr>
                      <w:sz w:val="21"/>
                      <w:szCs w:val="21"/>
                    </w:rPr>
                  </w:pPr>
                  <w:r w:rsidRPr="00AB40EA">
                    <w:rPr>
                      <w:sz w:val="21"/>
                      <w:szCs w:val="21"/>
                    </w:rPr>
                    <w:t>24</w:t>
                  </w:r>
                  <w:r w:rsidRPr="00AB40EA">
                    <w:rPr>
                      <w:spacing w:val="-13"/>
                      <w:sz w:val="21"/>
                      <w:szCs w:val="21"/>
                    </w:rPr>
                    <w:t xml:space="preserve"> 个内存插槽；支持 </w:t>
                  </w:r>
                  <w:r w:rsidRPr="00AB40EA">
                    <w:rPr>
                      <w:sz w:val="21"/>
                      <w:szCs w:val="21"/>
                    </w:rPr>
                    <w:t>10</w:t>
                  </w:r>
                  <w:r w:rsidRPr="00AB40EA">
                    <w:rPr>
                      <w:spacing w:val="-37"/>
                      <w:sz w:val="21"/>
                      <w:szCs w:val="21"/>
                    </w:rPr>
                    <w:t xml:space="preserve"> 块 </w:t>
                  </w:r>
                  <w:r w:rsidRPr="00AB40EA">
                    <w:rPr>
                      <w:sz w:val="21"/>
                      <w:szCs w:val="21"/>
                    </w:rPr>
                    <w:t>3.5</w:t>
                  </w:r>
                  <w:r w:rsidRPr="00AB40EA">
                    <w:rPr>
                      <w:spacing w:val="-10"/>
                      <w:sz w:val="21"/>
                      <w:szCs w:val="21"/>
                    </w:rPr>
                    <w:t xml:space="preserve"> 寸硬盘；最</w:t>
                  </w:r>
                  <w:r w:rsidRPr="00AB40EA">
                    <w:rPr>
                      <w:spacing w:val="-21"/>
                      <w:sz w:val="21"/>
                      <w:szCs w:val="21"/>
                    </w:rPr>
                    <w:t xml:space="preserve">大支持 </w:t>
                  </w:r>
                  <w:r w:rsidRPr="00AB40EA">
                    <w:rPr>
                      <w:sz w:val="21"/>
                      <w:szCs w:val="21"/>
                    </w:rPr>
                    <w:t>3</w:t>
                  </w:r>
                  <w:r w:rsidRPr="00AB40EA">
                    <w:rPr>
                      <w:spacing w:val="-36"/>
                      <w:sz w:val="21"/>
                      <w:szCs w:val="21"/>
                    </w:rPr>
                    <w:t xml:space="preserve"> 块 </w:t>
                  </w:r>
                  <w:r w:rsidRPr="00AB40EA">
                    <w:rPr>
                      <w:sz w:val="21"/>
                      <w:szCs w:val="21"/>
                    </w:rPr>
                    <w:t>300W</w:t>
                  </w:r>
                  <w:r w:rsidRPr="00AB40EA">
                    <w:rPr>
                      <w:spacing w:val="-12"/>
                      <w:sz w:val="21"/>
                      <w:szCs w:val="21"/>
                    </w:rPr>
                    <w:t xml:space="preserve"> 双宽显卡</w:t>
                  </w:r>
                </w:p>
              </w:tc>
              <w:tc>
                <w:tcPr>
                  <w:tcW w:w="850" w:type="dxa"/>
                  <w:tcBorders>
                    <w:right w:val="thinThickMediumGap" w:sz="4" w:space="0" w:color="000000"/>
                  </w:tcBorders>
                </w:tcPr>
                <w:p w:rsidR="00DA2873" w:rsidRPr="00AB40EA" w:rsidRDefault="00DA2873" w:rsidP="00DA2873">
                  <w:pPr>
                    <w:pStyle w:val="TableParagraph"/>
                    <w:spacing w:before="4"/>
                    <w:rPr>
                      <w:rFonts w:ascii="微软雅黑"/>
                      <w:b/>
                      <w:sz w:val="21"/>
                      <w:szCs w:val="21"/>
                    </w:rPr>
                  </w:pPr>
                </w:p>
                <w:p w:rsidR="00DA2873" w:rsidRPr="00AB40EA" w:rsidRDefault="00DA2873" w:rsidP="00DA2873">
                  <w:pPr>
                    <w:pStyle w:val="TableParagraph"/>
                    <w:ind w:left="462"/>
                    <w:rPr>
                      <w:sz w:val="21"/>
                      <w:szCs w:val="21"/>
                    </w:rPr>
                  </w:pPr>
                  <w:r w:rsidRPr="00AB40EA">
                    <w:rPr>
                      <w:w w:val="99"/>
                      <w:sz w:val="21"/>
                      <w:szCs w:val="21"/>
                    </w:rPr>
                    <w:t>1</w:t>
                  </w:r>
                </w:p>
              </w:tc>
            </w:tr>
            <w:tr w:rsidR="00DA2873" w:rsidTr="00AB40EA">
              <w:trPr>
                <w:trHeight w:val="624"/>
              </w:trPr>
              <w:tc>
                <w:tcPr>
                  <w:tcW w:w="1055" w:type="dxa"/>
                  <w:tcBorders>
                    <w:left w:val="thinThickMediumGap" w:sz="4" w:space="0" w:color="000000"/>
                  </w:tcBorders>
                </w:tcPr>
                <w:p w:rsidR="00DA2873" w:rsidRPr="00AB40EA" w:rsidRDefault="00DA2873" w:rsidP="00DA2873">
                  <w:pPr>
                    <w:pStyle w:val="TableParagraph"/>
                    <w:spacing w:before="177"/>
                    <w:ind w:left="196" w:right="162"/>
                    <w:jc w:val="center"/>
                    <w:rPr>
                      <w:sz w:val="21"/>
                      <w:szCs w:val="21"/>
                    </w:rPr>
                  </w:pPr>
                  <w:r w:rsidRPr="00AB40EA">
                    <w:rPr>
                      <w:sz w:val="21"/>
                      <w:szCs w:val="21"/>
                    </w:rPr>
                    <w:t>CPU</w:t>
                  </w:r>
                </w:p>
              </w:tc>
              <w:tc>
                <w:tcPr>
                  <w:tcW w:w="5796" w:type="dxa"/>
                </w:tcPr>
                <w:p w:rsidR="00DA2873" w:rsidRPr="00AB40EA" w:rsidRDefault="00DA2873" w:rsidP="00DA2873">
                  <w:pPr>
                    <w:pStyle w:val="TableParagraph"/>
                    <w:spacing w:before="21"/>
                    <w:ind w:left="68" w:right="50"/>
                    <w:jc w:val="center"/>
                    <w:rPr>
                      <w:sz w:val="21"/>
                      <w:szCs w:val="21"/>
                    </w:rPr>
                  </w:pPr>
                  <w:r w:rsidRPr="00AB40EA">
                    <w:rPr>
                      <w:sz w:val="21"/>
                      <w:szCs w:val="21"/>
                    </w:rPr>
                    <w:t>Intel Xeon Gold 至强金牌 5218R 40 核</w:t>
                  </w:r>
                </w:p>
                <w:p w:rsidR="00DA2873" w:rsidRPr="00AB40EA" w:rsidRDefault="00DA2873" w:rsidP="00DA2873">
                  <w:pPr>
                    <w:pStyle w:val="TableParagraph"/>
                    <w:spacing w:before="43"/>
                    <w:ind w:left="68" w:right="49"/>
                    <w:jc w:val="center"/>
                    <w:rPr>
                      <w:sz w:val="21"/>
                      <w:szCs w:val="21"/>
                    </w:rPr>
                  </w:pPr>
                  <w:r w:rsidRPr="00AB40EA">
                    <w:rPr>
                      <w:sz w:val="21"/>
                      <w:szCs w:val="21"/>
                    </w:rPr>
                    <w:t>2.1G</w:t>
                  </w:r>
                </w:p>
              </w:tc>
              <w:tc>
                <w:tcPr>
                  <w:tcW w:w="850" w:type="dxa"/>
                  <w:tcBorders>
                    <w:right w:val="thinThickMediumGap" w:sz="4" w:space="0" w:color="000000"/>
                  </w:tcBorders>
                </w:tcPr>
                <w:p w:rsidR="00DA2873" w:rsidRPr="00AB40EA" w:rsidRDefault="00DA2873" w:rsidP="00DA2873">
                  <w:pPr>
                    <w:pStyle w:val="TableParagraph"/>
                    <w:spacing w:before="177"/>
                    <w:ind w:left="462"/>
                    <w:rPr>
                      <w:sz w:val="21"/>
                      <w:szCs w:val="21"/>
                    </w:rPr>
                  </w:pPr>
                  <w:r w:rsidRPr="00AB40EA">
                    <w:rPr>
                      <w:w w:val="99"/>
                      <w:sz w:val="21"/>
                      <w:szCs w:val="21"/>
                    </w:rPr>
                    <w:t>2</w:t>
                  </w:r>
                </w:p>
              </w:tc>
            </w:tr>
            <w:tr w:rsidR="00DA2873" w:rsidTr="00AB40EA">
              <w:trPr>
                <w:trHeight w:val="312"/>
              </w:trPr>
              <w:tc>
                <w:tcPr>
                  <w:tcW w:w="1055" w:type="dxa"/>
                  <w:tcBorders>
                    <w:left w:val="thinThickMediumGap" w:sz="4" w:space="0" w:color="000000"/>
                  </w:tcBorders>
                </w:tcPr>
                <w:p w:rsidR="00DA2873" w:rsidRPr="00AB40EA" w:rsidRDefault="00DA2873" w:rsidP="00DA2873">
                  <w:pPr>
                    <w:pStyle w:val="TableParagraph"/>
                    <w:spacing w:before="20"/>
                    <w:ind w:left="192" w:right="162"/>
                    <w:jc w:val="center"/>
                    <w:rPr>
                      <w:sz w:val="21"/>
                      <w:szCs w:val="21"/>
                    </w:rPr>
                  </w:pPr>
                  <w:r w:rsidRPr="00AB40EA">
                    <w:rPr>
                      <w:sz w:val="21"/>
                      <w:szCs w:val="21"/>
                    </w:rPr>
                    <w:t>内存</w:t>
                  </w:r>
                </w:p>
              </w:tc>
              <w:tc>
                <w:tcPr>
                  <w:tcW w:w="5796" w:type="dxa"/>
                </w:tcPr>
                <w:p w:rsidR="00DA2873" w:rsidRPr="00AB40EA" w:rsidRDefault="00DA2873" w:rsidP="00DA2873">
                  <w:pPr>
                    <w:pStyle w:val="TableParagraph"/>
                    <w:spacing w:before="20"/>
                    <w:ind w:left="63" w:right="50"/>
                    <w:jc w:val="center"/>
                    <w:rPr>
                      <w:sz w:val="21"/>
                      <w:szCs w:val="21"/>
                    </w:rPr>
                  </w:pPr>
                  <w:r w:rsidRPr="00AB40EA">
                    <w:rPr>
                      <w:sz w:val="21"/>
                      <w:szCs w:val="21"/>
                    </w:rPr>
                    <w:t>512G 内存</w:t>
                  </w:r>
                </w:p>
              </w:tc>
              <w:tc>
                <w:tcPr>
                  <w:tcW w:w="850" w:type="dxa"/>
                  <w:tcBorders>
                    <w:right w:val="thinThickMediumGap" w:sz="4" w:space="0" w:color="000000"/>
                  </w:tcBorders>
                </w:tcPr>
                <w:p w:rsidR="00DA2873" w:rsidRPr="00AB40EA" w:rsidRDefault="00DA2873" w:rsidP="00DA2873">
                  <w:pPr>
                    <w:pStyle w:val="TableParagraph"/>
                    <w:spacing w:before="20"/>
                    <w:ind w:left="462"/>
                    <w:rPr>
                      <w:sz w:val="21"/>
                      <w:szCs w:val="21"/>
                    </w:rPr>
                  </w:pPr>
                  <w:r w:rsidRPr="00AB40EA">
                    <w:rPr>
                      <w:w w:val="99"/>
                      <w:sz w:val="21"/>
                      <w:szCs w:val="21"/>
                    </w:rPr>
                    <w:t>1</w:t>
                  </w:r>
                </w:p>
              </w:tc>
            </w:tr>
            <w:tr w:rsidR="00DA2873" w:rsidTr="00AB40EA">
              <w:trPr>
                <w:trHeight w:val="311"/>
              </w:trPr>
              <w:tc>
                <w:tcPr>
                  <w:tcW w:w="1055" w:type="dxa"/>
                  <w:tcBorders>
                    <w:left w:val="thinThickMediumGap" w:sz="4" w:space="0" w:color="000000"/>
                  </w:tcBorders>
                </w:tcPr>
                <w:p w:rsidR="00DA2873" w:rsidRPr="00AB40EA" w:rsidRDefault="00DA2873" w:rsidP="00DA2873">
                  <w:pPr>
                    <w:pStyle w:val="TableParagraph"/>
                    <w:spacing w:before="22"/>
                    <w:ind w:left="196" w:right="162"/>
                    <w:jc w:val="center"/>
                    <w:rPr>
                      <w:sz w:val="21"/>
                      <w:szCs w:val="21"/>
                    </w:rPr>
                  </w:pPr>
                  <w:r w:rsidRPr="00AB40EA">
                    <w:rPr>
                      <w:sz w:val="21"/>
                      <w:szCs w:val="21"/>
                    </w:rPr>
                    <w:t>GPU</w:t>
                  </w:r>
                </w:p>
              </w:tc>
              <w:tc>
                <w:tcPr>
                  <w:tcW w:w="5796" w:type="dxa"/>
                </w:tcPr>
                <w:p w:rsidR="00DA2873" w:rsidRPr="00AB40EA" w:rsidRDefault="00DA2873" w:rsidP="00DA2873">
                  <w:pPr>
                    <w:pStyle w:val="TableParagraph"/>
                    <w:spacing w:before="22"/>
                    <w:ind w:left="68" w:right="49"/>
                    <w:jc w:val="center"/>
                    <w:rPr>
                      <w:sz w:val="21"/>
                      <w:szCs w:val="21"/>
                    </w:rPr>
                  </w:pPr>
                  <w:r w:rsidRPr="00AB40EA">
                    <w:rPr>
                      <w:sz w:val="21"/>
                      <w:szCs w:val="21"/>
                    </w:rPr>
                    <w:t>NVIDIA RTX A5000 24G</w:t>
                  </w:r>
                </w:p>
              </w:tc>
              <w:tc>
                <w:tcPr>
                  <w:tcW w:w="850" w:type="dxa"/>
                  <w:tcBorders>
                    <w:right w:val="thinThickMediumGap" w:sz="4" w:space="0" w:color="000000"/>
                  </w:tcBorders>
                </w:tcPr>
                <w:p w:rsidR="00DA2873" w:rsidRPr="00AB40EA" w:rsidRDefault="00DA2873" w:rsidP="00DA2873">
                  <w:pPr>
                    <w:pStyle w:val="TableParagraph"/>
                    <w:spacing w:before="22"/>
                    <w:ind w:left="462"/>
                    <w:rPr>
                      <w:sz w:val="21"/>
                      <w:szCs w:val="21"/>
                    </w:rPr>
                  </w:pPr>
                  <w:r w:rsidRPr="00AB40EA">
                    <w:rPr>
                      <w:w w:val="99"/>
                      <w:sz w:val="21"/>
                      <w:szCs w:val="21"/>
                    </w:rPr>
                    <w:t>1</w:t>
                  </w:r>
                </w:p>
              </w:tc>
            </w:tr>
            <w:tr w:rsidR="00DA2873" w:rsidTr="00AB40EA">
              <w:trPr>
                <w:trHeight w:val="624"/>
              </w:trPr>
              <w:tc>
                <w:tcPr>
                  <w:tcW w:w="1055" w:type="dxa"/>
                  <w:tcBorders>
                    <w:left w:val="thinThickMediumGap" w:sz="4" w:space="0" w:color="000000"/>
                  </w:tcBorders>
                </w:tcPr>
                <w:p w:rsidR="00DA2873" w:rsidRPr="00AB40EA" w:rsidRDefault="00DA2873" w:rsidP="00DA2873">
                  <w:pPr>
                    <w:pStyle w:val="TableParagraph"/>
                    <w:spacing w:before="177"/>
                    <w:ind w:left="197" w:right="162"/>
                    <w:jc w:val="center"/>
                    <w:rPr>
                      <w:sz w:val="21"/>
                      <w:szCs w:val="21"/>
                    </w:rPr>
                  </w:pPr>
                  <w:r w:rsidRPr="00AB40EA">
                    <w:rPr>
                      <w:sz w:val="21"/>
                      <w:szCs w:val="21"/>
                    </w:rPr>
                    <w:t>系统盘</w:t>
                  </w:r>
                </w:p>
              </w:tc>
              <w:tc>
                <w:tcPr>
                  <w:tcW w:w="5796" w:type="dxa"/>
                </w:tcPr>
                <w:p w:rsidR="00DA2873" w:rsidRPr="00AB40EA" w:rsidRDefault="00DA2873" w:rsidP="00DA2873">
                  <w:pPr>
                    <w:pStyle w:val="TableParagraph"/>
                    <w:spacing w:before="21"/>
                    <w:ind w:left="68" w:right="50"/>
                    <w:jc w:val="center"/>
                    <w:rPr>
                      <w:sz w:val="21"/>
                      <w:szCs w:val="21"/>
                    </w:rPr>
                  </w:pPr>
                  <w:r w:rsidRPr="00AB40EA">
                    <w:rPr>
                      <w:sz w:val="21"/>
                      <w:szCs w:val="21"/>
                    </w:rPr>
                    <w:t>512G SSD，做操作系统，自带系统和深度学</w:t>
                  </w:r>
                </w:p>
                <w:p w:rsidR="00DA2873" w:rsidRPr="00AB40EA" w:rsidRDefault="00DA2873" w:rsidP="00DA2873">
                  <w:pPr>
                    <w:pStyle w:val="TableParagraph"/>
                    <w:spacing w:before="43"/>
                    <w:ind w:left="65" w:right="50"/>
                    <w:jc w:val="center"/>
                    <w:rPr>
                      <w:sz w:val="21"/>
                      <w:szCs w:val="21"/>
                    </w:rPr>
                  </w:pPr>
                  <w:r w:rsidRPr="00AB40EA">
                    <w:rPr>
                      <w:sz w:val="21"/>
                      <w:szCs w:val="21"/>
                    </w:rPr>
                    <w:t>习软件备份与恢复工具</w:t>
                  </w:r>
                </w:p>
              </w:tc>
              <w:tc>
                <w:tcPr>
                  <w:tcW w:w="850" w:type="dxa"/>
                  <w:tcBorders>
                    <w:right w:val="thinThickMediumGap" w:sz="4" w:space="0" w:color="000000"/>
                  </w:tcBorders>
                </w:tcPr>
                <w:p w:rsidR="00DA2873" w:rsidRPr="00AB40EA" w:rsidRDefault="00DA2873" w:rsidP="00DA2873">
                  <w:pPr>
                    <w:pStyle w:val="TableParagraph"/>
                    <w:spacing w:before="177"/>
                    <w:ind w:left="462"/>
                    <w:rPr>
                      <w:sz w:val="21"/>
                      <w:szCs w:val="21"/>
                    </w:rPr>
                  </w:pPr>
                  <w:r w:rsidRPr="00AB40EA">
                    <w:rPr>
                      <w:w w:val="99"/>
                      <w:sz w:val="21"/>
                      <w:szCs w:val="21"/>
                    </w:rPr>
                    <w:t>1</w:t>
                  </w:r>
                </w:p>
              </w:tc>
            </w:tr>
            <w:tr w:rsidR="00DA2873" w:rsidTr="00AB40EA">
              <w:trPr>
                <w:trHeight w:val="312"/>
              </w:trPr>
              <w:tc>
                <w:tcPr>
                  <w:tcW w:w="1055" w:type="dxa"/>
                  <w:tcBorders>
                    <w:left w:val="thinThickMediumGap" w:sz="4" w:space="0" w:color="000000"/>
                  </w:tcBorders>
                </w:tcPr>
                <w:p w:rsidR="00DA2873" w:rsidRPr="00AB40EA" w:rsidRDefault="00DA2873" w:rsidP="00DA2873">
                  <w:pPr>
                    <w:pStyle w:val="TableParagraph"/>
                    <w:spacing w:before="20"/>
                    <w:ind w:left="197" w:right="162"/>
                    <w:jc w:val="center"/>
                    <w:rPr>
                      <w:sz w:val="21"/>
                      <w:szCs w:val="21"/>
                    </w:rPr>
                  </w:pPr>
                  <w:r w:rsidRPr="00AB40EA">
                    <w:rPr>
                      <w:sz w:val="21"/>
                      <w:szCs w:val="21"/>
                    </w:rPr>
                    <w:t>数据盘</w:t>
                  </w:r>
                </w:p>
              </w:tc>
              <w:tc>
                <w:tcPr>
                  <w:tcW w:w="5796" w:type="dxa"/>
                </w:tcPr>
                <w:p w:rsidR="00DA2873" w:rsidRPr="00AB40EA" w:rsidRDefault="00DA2873" w:rsidP="00DA2873">
                  <w:pPr>
                    <w:pStyle w:val="TableParagraph"/>
                    <w:spacing w:before="20"/>
                    <w:ind w:left="66" w:right="50"/>
                    <w:jc w:val="center"/>
                    <w:rPr>
                      <w:sz w:val="21"/>
                      <w:szCs w:val="21"/>
                    </w:rPr>
                  </w:pPr>
                  <w:r w:rsidRPr="00AB40EA">
                    <w:rPr>
                      <w:sz w:val="21"/>
                      <w:szCs w:val="21"/>
                    </w:rPr>
                    <w:t>4T SATA</w:t>
                  </w:r>
                </w:p>
              </w:tc>
              <w:tc>
                <w:tcPr>
                  <w:tcW w:w="850" w:type="dxa"/>
                  <w:tcBorders>
                    <w:right w:val="thinThickMediumGap" w:sz="4" w:space="0" w:color="000000"/>
                  </w:tcBorders>
                </w:tcPr>
                <w:p w:rsidR="00DA2873" w:rsidRPr="00AB40EA" w:rsidRDefault="00DA2873" w:rsidP="00DA2873">
                  <w:pPr>
                    <w:pStyle w:val="TableParagraph"/>
                    <w:spacing w:before="20"/>
                    <w:ind w:left="462"/>
                    <w:rPr>
                      <w:sz w:val="21"/>
                      <w:szCs w:val="21"/>
                    </w:rPr>
                  </w:pPr>
                  <w:r w:rsidRPr="00AB40EA">
                    <w:rPr>
                      <w:w w:val="99"/>
                      <w:sz w:val="21"/>
                      <w:szCs w:val="21"/>
                    </w:rPr>
                    <w:t>1</w:t>
                  </w:r>
                </w:p>
              </w:tc>
            </w:tr>
            <w:tr w:rsidR="00DA2873" w:rsidTr="00AB40EA">
              <w:trPr>
                <w:trHeight w:val="311"/>
              </w:trPr>
              <w:tc>
                <w:tcPr>
                  <w:tcW w:w="1055" w:type="dxa"/>
                  <w:tcBorders>
                    <w:left w:val="thinThickMediumGap" w:sz="4" w:space="0" w:color="000000"/>
                  </w:tcBorders>
                </w:tcPr>
                <w:p w:rsidR="00DA2873" w:rsidRPr="00AB40EA" w:rsidRDefault="00DA2873" w:rsidP="00DA2873">
                  <w:pPr>
                    <w:pStyle w:val="TableParagraph"/>
                    <w:spacing w:before="22"/>
                    <w:ind w:left="197" w:right="162"/>
                    <w:jc w:val="center"/>
                    <w:rPr>
                      <w:sz w:val="21"/>
                      <w:szCs w:val="21"/>
                    </w:rPr>
                  </w:pPr>
                  <w:r w:rsidRPr="00AB40EA">
                    <w:rPr>
                      <w:sz w:val="21"/>
                      <w:szCs w:val="21"/>
                    </w:rPr>
                    <w:t>阵列卡</w:t>
                  </w:r>
                </w:p>
              </w:tc>
              <w:tc>
                <w:tcPr>
                  <w:tcW w:w="5796" w:type="dxa"/>
                </w:tcPr>
                <w:p w:rsidR="00DA2873" w:rsidRPr="00AB40EA" w:rsidRDefault="00DA2873" w:rsidP="00DA2873">
                  <w:pPr>
                    <w:pStyle w:val="TableParagraph"/>
                    <w:spacing w:before="22"/>
                    <w:ind w:left="65" w:right="50"/>
                    <w:jc w:val="center"/>
                    <w:rPr>
                      <w:sz w:val="21"/>
                      <w:szCs w:val="21"/>
                    </w:rPr>
                  </w:pPr>
                  <w:r w:rsidRPr="00AB40EA">
                    <w:rPr>
                      <w:sz w:val="21"/>
                      <w:szCs w:val="21"/>
                    </w:rPr>
                    <w:t>RAID 卡</w:t>
                  </w:r>
                </w:p>
              </w:tc>
              <w:tc>
                <w:tcPr>
                  <w:tcW w:w="850" w:type="dxa"/>
                  <w:tcBorders>
                    <w:right w:val="thinThickMediumGap" w:sz="4" w:space="0" w:color="000000"/>
                  </w:tcBorders>
                </w:tcPr>
                <w:p w:rsidR="00DA2873" w:rsidRPr="00AB40EA" w:rsidRDefault="00DA2873" w:rsidP="00DA2873">
                  <w:pPr>
                    <w:pStyle w:val="TableParagraph"/>
                    <w:spacing w:before="22"/>
                    <w:ind w:left="462"/>
                    <w:rPr>
                      <w:sz w:val="21"/>
                      <w:szCs w:val="21"/>
                    </w:rPr>
                  </w:pPr>
                  <w:r w:rsidRPr="00AB40EA">
                    <w:rPr>
                      <w:w w:val="99"/>
                      <w:sz w:val="21"/>
                      <w:szCs w:val="21"/>
                    </w:rPr>
                    <w:t>1</w:t>
                  </w:r>
                </w:p>
              </w:tc>
            </w:tr>
            <w:tr w:rsidR="00DA2873" w:rsidTr="00AB40EA">
              <w:trPr>
                <w:trHeight w:val="312"/>
              </w:trPr>
              <w:tc>
                <w:tcPr>
                  <w:tcW w:w="1055" w:type="dxa"/>
                  <w:tcBorders>
                    <w:left w:val="thinThickMediumGap" w:sz="4" w:space="0" w:color="000000"/>
                  </w:tcBorders>
                </w:tcPr>
                <w:p w:rsidR="00DA2873" w:rsidRPr="00AB40EA" w:rsidRDefault="00DA2873" w:rsidP="00DA2873">
                  <w:pPr>
                    <w:pStyle w:val="TableParagraph"/>
                    <w:spacing w:before="21"/>
                    <w:ind w:left="192" w:right="162"/>
                    <w:jc w:val="center"/>
                    <w:rPr>
                      <w:sz w:val="21"/>
                      <w:szCs w:val="21"/>
                    </w:rPr>
                  </w:pPr>
                  <w:r w:rsidRPr="00AB40EA">
                    <w:rPr>
                      <w:sz w:val="21"/>
                      <w:szCs w:val="21"/>
                    </w:rPr>
                    <w:t>系统</w:t>
                  </w:r>
                </w:p>
              </w:tc>
              <w:tc>
                <w:tcPr>
                  <w:tcW w:w="5796" w:type="dxa"/>
                </w:tcPr>
                <w:p w:rsidR="00DA2873" w:rsidRPr="00AB40EA" w:rsidRDefault="00DA2873" w:rsidP="00DA2873">
                  <w:pPr>
                    <w:pStyle w:val="TableParagraph"/>
                    <w:spacing w:before="21"/>
                    <w:ind w:left="66" w:right="50"/>
                    <w:jc w:val="center"/>
                    <w:rPr>
                      <w:sz w:val="21"/>
                      <w:szCs w:val="21"/>
                    </w:rPr>
                  </w:pPr>
                  <w:r w:rsidRPr="00AB40EA">
                    <w:rPr>
                      <w:sz w:val="21"/>
                      <w:szCs w:val="21"/>
                    </w:rPr>
                    <w:t>Ubuntu 20.04</w:t>
                  </w:r>
                </w:p>
              </w:tc>
              <w:tc>
                <w:tcPr>
                  <w:tcW w:w="850" w:type="dxa"/>
                  <w:tcBorders>
                    <w:right w:val="thinThickMediumGap" w:sz="4" w:space="0" w:color="000000"/>
                  </w:tcBorders>
                </w:tcPr>
                <w:p w:rsidR="00DA2873" w:rsidRPr="00AB40EA" w:rsidRDefault="00DA2873" w:rsidP="00DA2873">
                  <w:pPr>
                    <w:pStyle w:val="TableParagraph"/>
                    <w:spacing w:before="21"/>
                    <w:ind w:left="462"/>
                    <w:rPr>
                      <w:sz w:val="21"/>
                      <w:szCs w:val="21"/>
                    </w:rPr>
                  </w:pPr>
                  <w:r w:rsidRPr="00AB40EA">
                    <w:rPr>
                      <w:w w:val="99"/>
                      <w:sz w:val="21"/>
                      <w:szCs w:val="21"/>
                    </w:rPr>
                    <w:t>1</w:t>
                  </w:r>
                </w:p>
              </w:tc>
            </w:tr>
            <w:tr w:rsidR="00DA2873" w:rsidTr="00AB40EA">
              <w:trPr>
                <w:trHeight w:val="311"/>
              </w:trPr>
              <w:tc>
                <w:tcPr>
                  <w:tcW w:w="1055" w:type="dxa"/>
                  <w:tcBorders>
                    <w:left w:val="thinThickMediumGap" w:sz="4" w:space="0" w:color="000000"/>
                  </w:tcBorders>
                </w:tcPr>
                <w:p w:rsidR="00DA2873" w:rsidRPr="00AB40EA" w:rsidRDefault="00DA2873" w:rsidP="00DA2873">
                  <w:pPr>
                    <w:pStyle w:val="TableParagraph"/>
                    <w:spacing w:before="20"/>
                    <w:ind w:left="192" w:right="162"/>
                    <w:jc w:val="center"/>
                    <w:rPr>
                      <w:sz w:val="21"/>
                      <w:szCs w:val="21"/>
                    </w:rPr>
                  </w:pPr>
                  <w:r w:rsidRPr="00AB40EA">
                    <w:rPr>
                      <w:sz w:val="21"/>
                      <w:szCs w:val="21"/>
                    </w:rPr>
                    <w:t>机箱</w:t>
                  </w:r>
                </w:p>
              </w:tc>
              <w:tc>
                <w:tcPr>
                  <w:tcW w:w="5796" w:type="dxa"/>
                </w:tcPr>
                <w:p w:rsidR="00DA2873" w:rsidRPr="00AB40EA" w:rsidRDefault="00DA2873" w:rsidP="00DA2873">
                  <w:pPr>
                    <w:pStyle w:val="TableParagraph"/>
                    <w:spacing w:before="20"/>
                    <w:ind w:left="65" w:right="50"/>
                    <w:jc w:val="center"/>
                    <w:rPr>
                      <w:sz w:val="21"/>
                      <w:szCs w:val="21"/>
                    </w:rPr>
                  </w:pPr>
                  <w:r w:rsidRPr="00AB40EA">
                    <w:rPr>
                      <w:sz w:val="21"/>
                      <w:szCs w:val="21"/>
                    </w:rPr>
                    <w:t>戴尔 Precision T7920 塔式机箱</w:t>
                  </w:r>
                </w:p>
              </w:tc>
              <w:tc>
                <w:tcPr>
                  <w:tcW w:w="850" w:type="dxa"/>
                  <w:tcBorders>
                    <w:right w:val="thinThickMediumGap" w:sz="4" w:space="0" w:color="000000"/>
                  </w:tcBorders>
                </w:tcPr>
                <w:p w:rsidR="00DA2873" w:rsidRPr="00AB40EA" w:rsidRDefault="00DA2873" w:rsidP="00DA2873">
                  <w:pPr>
                    <w:pStyle w:val="TableParagraph"/>
                    <w:spacing w:before="20"/>
                    <w:ind w:left="462"/>
                    <w:rPr>
                      <w:sz w:val="21"/>
                      <w:szCs w:val="21"/>
                    </w:rPr>
                  </w:pPr>
                  <w:r w:rsidRPr="00AB40EA">
                    <w:rPr>
                      <w:w w:val="99"/>
                      <w:sz w:val="21"/>
                      <w:szCs w:val="21"/>
                    </w:rPr>
                    <w:t>1</w:t>
                  </w:r>
                </w:p>
              </w:tc>
            </w:tr>
            <w:tr w:rsidR="00DA2873" w:rsidTr="00AB40EA">
              <w:trPr>
                <w:trHeight w:val="312"/>
              </w:trPr>
              <w:tc>
                <w:tcPr>
                  <w:tcW w:w="1055" w:type="dxa"/>
                  <w:tcBorders>
                    <w:left w:val="thinThickMediumGap" w:sz="4" w:space="0" w:color="000000"/>
                  </w:tcBorders>
                </w:tcPr>
                <w:p w:rsidR="00DA2873" w:rsidRPr="00AB40EA" w:rsidRDefault="00DA2873" w:rsidP="00DA2873">
                  <w:pPr>
                    <w:pStyle w:val="TableParagraph"/>
                    <w:spacing w:before="22"/>
                    <w:ind w:left="192" w:right="162"/>
                    <w:jc w:val="center"/>
                    <w:rPr>
                      <w:sz w:val="21"/>
                      <w:szCs w:val="21"/>
                    </w:rPr>
                  </w:pPr>
                  <w:r w:rsidRPr="00AB40EA">
                    <w:rPr>
                      <w:sz w:val="21"/>
                      <w:szCs w:val="21"/>
                    </w:rPr>
                    <w:t>电源</w:t>
                  </w:r>
                </w:p>
              </w:tc>
              <w:tc>
                <w:tcPr>
                  <w:tcW w:w="5796" w:type="dxa"/>
                </w:tcPr>
                <w:p w:rsidR="00DA2873" w:rsidRPr="00AB40EA" w:rsidRDefault="00DA2873" w:rsidP="00DA2873">
                  <w:pPr>
                    <w:pStyle w:val="TableParagraph"/>
                    <w:spacing w:before="22"/>
                    <w:ind w:left="65" w:right="50"/>
                    <w:jc w:val="center"/>
                    <w:rPr>
                      <w:sz w:val="21"/>
                      <w:szCs w:val="21"/>
                    </w:rPr>
                  </w:pPr>
                  <w:r w:rsidRPr="00AB40EA">
                    <w:rPr>
                      <w:sz w:val="21"/>
                      <w:szCs w:val="21"/>
                    </w:rPr>
                    <w:t>1400W 电源</w:t>
                  </w:r>
                </w:p>
              </w:tc>
              <w:tc>
                <w:tcPr>
                  <w:tcW w:w="850" w:type="dxa"/>
                  <w:tcBorders>
                    <w:right w:val="thinThickMediumGap" w:sz="4" w:space="0" w:color="000000"/>
                  </w:tcBorders>
                </w:tcPr>
                <w:p w:rsidR="00DA2873" w:rsidRPr="00AB40EA" w:rsidRDefault="00DA2873" w:rsidP="00DA2873">
                  <w:pPr>
                    <w:pStyle w:val="TableParagraph"/>
                    <w:spacing w:before="22"/>
                    <w:ind w:left="462"/>
                    <w:rPr>
                      <w:sz w:val="21"/>
                      <w:szCs w:val="21"/>
                    </w:rPr>
                  </w:pPr>
                  <w:r w:rsidRPr="00AB40EA">
                    <w:rPr>
                      <w:w w:val="99"/>
                      <w:sz w:val="21"/>
                      <w:szCs w:val="21"/>
                    </w:rPr>
                    <w:t>1</w:t>
                  </w:r>
                </w:p>
              </w:tc>
            </w:tr>
            <w:tr w:rsidR="00DA2873" w:rsidTr="00AB40EA">
              <w:trPr>
                <w:trHeight w:val="315"/>
              </w:trPr>
              <w:tc>
                <w:tcPr>
                  <w:tcW w:w="1055" w:type="dxa"/>
                  <w:tcBorders>
                    <w:left w:val="thinThickMediumGap" w:sz="4" w:space="0" w:color="000000"/>
                  </w:tcBorders>
                </w:tcPr>
                <w:p w:rsidR="00DA2873" w:rsidRPr="00AB40EA" w:rsidRDefault="00DA2873" w:rsidP="00DA2873">
                  <w:pPr>
                    <w:pStyle w:val="TableParagraph"/>
                    <w:spacing w:before="21"/>
                    <w:ind w:left="192" w:right="162"/>
                    <w:jc w:val="center"/>
                    <w:rPr>
                      <w:sz w:val="21"/>
                      <w:szCs w:val="21"/>
                    </w:rPr>
                  </w:pPr>
                  <w:r w:rsidRPr="00AB40EA">
                    <w:rPr>
                      <w:sz w:val="21"/>
                      <w:szCs w:val="21"/>
                    </w:rPr>
                    <w:t>保修</w:t>
                  </w:r>
                </w:p>
              </w:tc>
              <w:tc>
                <w:tcPr>
                  <w:tcW w:w="5796" w:type="dxa"/>
                </w:tcPr>
                <w:p w:rsidR="00DA2873" w:rsidRPr="00AB40EA" w:rsidRDefault="00DA2873" w:rsidP="00DA2873">
                  <w:pPr>
                    <w:pStyle w:val="TableParagraph"/>
                    <w:spacing w:before="21"/>
                    <w:ind w:left="68" w:right="50"/>
                    <w:jc w:val="center"/>
                    <w:rPr>
                      <w:sz w:val="21"/>
                      <w:szCs w:val="21"/>
                    </w:rPr>
                  </w:pPr>
                  <w:r w:rsidRPr="00AB40EA">
                    <w:rPr>
                      <w:sz w:val="21"/>
                      <w:szCs w:val="21"/>
                    </w:rPr>
                    <w:t>原厂 3 年整机质保，原厂工程师上门服务</w:t>
                  </w:r>
                </w:p>
              </w:tc>
              <w:tc>
                <w:tcPr>
                  <w:tcW w:w="850" w:type="dxa"/>
                  <w:tcBorders>
                    <w:right w:val="thinThickMediumGap" w:sz="4" w:space="0" w:color="000000"/>
                  </w:tcBorders>
                </w:tcPr>
                <w:p w:rsidR="00DA2873" w:rsidRPr="00AB40EA" w:rsidRDefault="00DA2873" w:rsidP="00DA2873">
                  <w:pPr>
                    <w:pStyle w:val="TableParagraph"/>
                    <w:spacing w:before="21"/>
                    <w:ind w:left="462"/>
                    <w:rPr>
                      <w:sz w:val="21"/>
                      <w:szCs w:val="21"/>
                    </w:rPr>
                  </w:pPr>
                  <w:r w:rsidRPr="00AB40EA">
                    <w:rPr>
                      <w:w w:val="99"/>
                      <w:sz w:val="21"/>
                      <w:szCs w:val="21"/>
                    </w:rPr>
                    <w:t>1</w:t>
                  </w:r>
                </w:p>
              </w:tc>
            </w:tr>
            <w:tr w:rsidR="00DA2873" w:rsidTr="00AB40EA">
              <w:trPr>
                <w:trHeight w:val="2867"/>
              </w:trPr>
              <w:tc>
                <w:tcPr>
                  <w:tcW w:w="1055" w:type="dxa"/>
                  <w:tcBorders>
                    <w:left w:val="thinThickMediumGap" w:sz="4" w:space="0" w:color="000000"/>
                  </w:tcBorders>
                </w:tcPr>
                <w:p w:rsidR="00DA2873" w:rsidRPr="00AB40EA" w:rsidRDefault="00DA2873" w:rsidP="00DA2873">
                  <w:pPr>
                    <w:pStyle w:val="TableParagraph"/>
                    <w:rPr>
                      <w:rFonts w:ascii="微软雅黑"/>
                      <w:b/>
                      <w:sz w:val="21"/>
                      <w:szCs w:val="21"/>
                    </w:rPr>
                  </w:pPr>
                </w:p>
                <w:p w:rsidR="00DA2873" w:rsidRPr="00AB40EA" w:rsidRDefault="00DA2873" w:rsidP="00DA2873">
                  <w:pPr>
                    <w:pStyle w:val="TableParagraph"/>
                    <w:rPr>
                      <w:rFonts w:ascii="微软雅黑"/>
                      <w:b/>
                      <w:sz w:val="21"/>
                      <w:szCs w:val="21"/>
                    </w:rPr>
                  </w:pPr>
                </w:p>
                <w:p w:rsidR="00DA2873" w:rsidRPr="00AB40EA" w:rsidRDefault="00DA2873" w:rsidP="00DA2873">
                  <w:pPr>
                    <w:pStyle w:val="TableParagraph"/>
                    <w:rPr>
                      <w:rFonts w:ascii="微软雅黑"/>
                      <w:b/>
                      <w:sz w:val="21"/>
                      <w:szCs w:val="21"/>
                    </w:rPr>
                  </w:pPr>
                </w:p>
                <w:p w:rsidR="00DA2873" w:rsidRPr="00AB40EA" w:rsidRDefault="00DA2873" w:rsidP="00DA2873">
                  <w:pPr>
                    <w:pStyle w:val="TableParagraph"/>
                    <w:spacing w:before="8"/>
                    <w:rPr>
                      <w:rFonts w:ascii="微软雅黑"/>
                      <w:b/>
                      <w:sz w:val="21"/>
                      <w:szCs w:val="21"/>
                    </w:rPr>
                  </w:pPr>
                </w:p>
                <w:p w:rsidR="00DA2873" w:rsidRPr="00AB40EA" w:rsidRDefault="00DA2873" w:rsidP="00DA2873">
                  <w:pPr>
                    <w:pStyle w:val="TableParagraph"/>
                    <w:ind w:left="192" w:right="162"/>
                    <w:jc w:val="center"/>
                    <w:rPr>
                      <w:sz w:val="21"/>
                      <w:szCs w:val="21"/>
                    </w:rPr>
                  </w:pPr>
                  <w:r w:rsidRPr="00AB40EA">
                    <w:rPr>
                      <w:sz w:val="21"/>
                      <w:szCs w:val="21"/>
                    </w:rPr>
                    <w:t>测试</w:t>
                  </w:r>
                </w:p>
              </w:tc>
              <w:tc>
                <w:tcPr>
                  <w:tcW w:w="5796" w:type="dxa"/>
                </w:tcPr>
                <w:p w:rsidR="00DA2873" w:rsidRPr="00AB40EA" w:rsidRDefault="00DA2873" w:rsidP="00DA2873">
                  <w:pPr>
                    <w:pStyle w:val="TableParagraph"/>
                    <w:spacing w:before="22" w:line="278" w:lineRule="auto"/>
                    <w:ind w:left="140" w:right="122"/>
                    <w:jc w:val="center"/>
                    <w:rPr>
                      <w:sz w:val="21"/>
                      <w:szCs w:val="21"/>
                    </w:rPr>
                  </w:pPr>
                  <w:r w:rsidRPr="00AB40EA">
                    <w:rPr>
                      <w:sz w:val="21"/>
                      <w:szCs w:val="21"/>
                    </w:rPr>
                    <w:t>5stageQA</w:t>
                  </w:r>
                  <w:r w:rsidRPr="00AB40EA">
                    <w:rPr>
                      <w:spacing w:val="-19"/>
                      <w:sz w:val="21"/>
                      <w:szCs w:val="21"/>
                    </w:rPr>
                    <w:t xml:space="preserve"> 至少包括 </w:t>
                  </w:r>
                  <w:r w:rsidRPr="00AB40EA">
                    <w:rPr>
                      <w:sz w:val="21"/>
                      <w:szCs w:val="21"/>
                    </w:rPr>
                    <w:t>24</w:t>
                  </w:r>
                  <w:r w:rsidRPr="00AB40EA">
                    <w:rPr>
                      <w:spacing w:val="-19"/>
                      <w:sz w:val="21"/>
                      <w:szCs w:val="21"/>
                    </w:rPr>
                    <w:t xml:space="preserve"> 小时负载 </w:t>
                  </w:r>
                  <w:r w:rsidRPr="00AB40EA">
                    <w:rPr>
                      <w:sz w:val="21"/>
                      <w:szCs w:val="21"/>
                    </w:rPr>
                    <w:t>99%的耐高温测试等</w:t>
                  </w:r>
                </w:p>
                <w:p w:rsidR="00DA2873" w:rsidRPr="00AB40EA" w:rsidRDefault="00DA2873" w:rsidP="00DA2873">
                  <w:pPr>
                    <w:pStyle w:val="TableParagraph"/>
                    <w:spacing w:before="19" w:line="278" w:lineRule="auto"/>
                    <w:ind w:left="140" w:right="122"/>
                    <w:jc w:val="center"/>
                    <w:rPr>
                      <w:sz w:val="21"/>
                      <w:szCs w:val="21"/>
                    </w:rPr>
                  </w:pPr>
                  <w:r w:rsidRPr="00AB40EA">
                    <w:rPr>
                      <w:spacing w:val="-18"/>
                      <w:sz w:val="21"/>
                      <w:szCs w:val="21"/>
                    </w:rPr>
                    <w:t xml:space="preserve">提供 </w:t>
                  </w:r>
                  <w:r w:rsidRPr="00AB40EA">
                    <w:rPr>
                      <w:sz w:val="21"/>
                      <w:szCs w:val="21"/>
                    </w:rPr>
                    <w:t>Nvidia</w:t>
                  </w:r>
                  <w:r w:rsidRPr="00AB40EA">
                    <w:rPr>
                      <w:spacing w:val="-17"/>
                      <w:sz w:val="21"/>
                      <w:szCs w:val="21"/>
                    </w:rPr>
                    <w:t xml:space="preserve"> 认可原厂商 </w:t>
                  </w:r>
                  <w:r w:rsidRPr="00AB40EA">
                    <w:rPr>
                      <w:sz w:val="21"/>
                      <w:szCs w:val="21"/>
                    </w:rPr>
                    <w:t>GPU</w:t>
                  </w:r>
                  <w:r w:rsidRPr="00AB40EA">
                    <w:rPr>
                      <w:spacing w:val="-9"/>
                      <w:sz w:val="21"/>
                      <w:szCs w:val="21"/>
                    </w:rPr>
                    <w:t xml:space="preserve"> 矩阵运算测试报告；</w:t>
                  </w:r>
                </w:p>
                <w:p w:rsidR="00DA2873" w:rsidRPr="00AB40EA" w:rsidRDefault="00DA2873" w:rsidP="00DA2873">
                  <w:pPr>
                    <w:pStyle w:val="TableParagraph"/>
                    <w:spacing w:before="19" w:line="278" w:lineRule="auto"/>
                    <w:ind w:left="77" w:right="57"/>
                    <w:jc w:val="center"/>
                    <w:rPr>
                      <w:sz w:val="21"/>
                      <w:szCs w:val="21"/>
                    </w:rPr>
                  </w:pPr>
                  <w:r w:rsidRPr="00AB40EA">
                    <w:rPr>
                      <w:sz w:val="21"/>
                      <w:szCs w:val="21"/>
                    </w:rPr>
                    <w:t>原厂商出具的GPU 设备测试以及Burn-In 测试报告；</w:t>
                  </w:r>
                </w:p>
                <w:p w:rsidR="00DA2873" w:rsidRPr="00AB40EA" w:rsidRDefault="00DA2873" w:rsidP="00DA2873">
                  <w:pPr>
                    <w:pStyle w:val="TableParagraph"/>
                    <w:spacing w:before="21" w:line="278" w:lineRule="auto"/>
                    <w:ind w:left="113" w:right="96"/>
                    <w:jc w:val="center"/>
                    <w:rPr>
                      <w:sz w:val="21"/>
                      <w:szCs w:val="21"/>
                    </w:rPr>
                  </w:pPr>
                  <w:r w:rsidRPr="00AB40EA">
                    <w:rPr>
                      <w:sz w:val="21"/>
                      <w:szCs w:val="21"/>
                    </w:rPr>
                    <w:t>ATA</w:t>
                  </w:r>
                  <w:r w:rsidRPr="00AB40EA">
                    <w:rPr>
                      <w:spacing w:val="-13"/>
                      <w:sz w:val="21"/>
                      <w:szCs w:val="21"/>
                    </w:rPr>
                    <w:t xml:space="preserve"> 功能测试报告和 </w:t>
                  </w:r>
                  <w:r w:rsidRPr="00AB40EA">
                    <w:rPr>
                      <w:sz w:val="21"/>
                      <w:szCs w:val="21"/>
                    </w:rPr>
                    <w:t>ATA</w:t>
                  </w:r>
                  <w:r w:rsidRPr="00AB40EA">
                    <w:rPr>
                      <w:spacing w:val="-9"/>
                      <w:sz w:val="21"/>
                      <w:szCs w:val="21"/>
                    </w:rPr>
                    <w:t xml:space="preserve"> 压力测试报告</w:t>
                  </w:r>
                  <w:r w:rsidRPr="00AB40EA">
                    <w:rPr>
                      <w:sz w:val="21"/>
                      <w:szCs w:val="21"/>
                    </w:rPr>
                    <w:t>（出货时需提供，不能提供或者提供错误的报</w:t>
                  </w:r>
                </w:p>
                <w:p w:rsidR="00DA2873" w:rsidRPr="00AB40EA" w:rsidRDefault="00DA2873" w:rsidP="00DA2873">
                  <w:pPr>
                    <w:pStyle w:val="TableParagraph"/>
                    <w:spacing w:line="269" w:lineRule="exact"/>
                    <w:ind w:left="68" w:right="50"/>
                    <w:jc w:val="center"/>
                    <w:rPr>
                      <w:sz w:val="21"/>
                      <w:szCs w:val="21"/>
                    </w:rPr>
                  </w:pPr>
                  <w:r w:rsidRPr="00AB40EA">
                    <w:rPr>
                      <w:sz w:val="21"/>
                      <w:szCs w:val="21"/>
                    </w:rPr>
                    <w:t>告，可拒绝收货）；</w:t>
                  </w:r>
                </w:p>
              </w:tc>
              <w:tc>
                <w:tcPr>
                  <w:tcW w:w="850" w:type="dxa"/>
                  <w:tcBorders>
                    <w:right w:val="thinThickMediumGap" w:sz="4" w:space="0" w:color="000000"/>
                  </w:tcBorders>
                </w:tcPr>
                <w:p w:rsidR="00DA2873" w:rsidRPr="00AB40EA" w:rsidRDefault="00DA2873" w:rsidP="00DA2873">
                  <w:pPr>
                    <w:pStyle w:val="TableParagraph"/>
                    <w:rPr>
                      <w:rFonts w:ascii="微软雅黑"/>
                      <w:b/>
                      <w:sz w:val="21"/>
                      <w:szCs w:val="21"/>
                    </w:rPr>
                  </w:pPr>
                </w:p>
                <w:p w:rsidR="00DA2873" w:rsidRPr="00AB40EA" w:rsidRDefault="00DA2873" w:rsidP="00DA2873">
                  <w:pPr>
                    <w:pStyle w:val="TableParagraph"/>
                    <w:rPr>
                      <w:rFonts w:ascii="微软雅黑"/>
                      <w:b/>
                      <w:sz w:val="21"/>
                      <w:szCs w:val="21"/>
                    </w:rPr>
                  </w:pPr>
                </w:p>
                <w:p w:rsidR="00DA2873" w:rsidRPr="00AB40EA" w:rsidRDefault="00DA2873" w:rsidP="00DA2873">
                  <w:pPr>
                    <w:pStyle w:val="TableParagraph"/>
                    <w:rPr>
                      <w:rFonts w:ascii="微软雅黑"/>
                      <w:b/>
                      <w:sz w:val="21"/>
                      <w:szCs w:val="21"/>
                    </w:rPr>
                  </w:pPr>
                </w:p>
                <w:p w:rsidR="00DA2873" w:rsidRPr="00AB40EA" w:rsidRDefault="00DA2873" w:rsidP="00DA2873">
                  <w:pPr>
                    <w:pStyle w:val="TableParagraph"/>
                    <w:spacing w:before="8"/>
                    <w:rPr>
                      <w:rFonts w:ascii="微软雅黑"/>
                      <w:b/>
                      <w:sz w:val="21"/>
                      <w:szCs w:val="21"/>
                    </w:rPr>
                  </w:pPr>
                </w:p>
                <w:p w:rsidR="00DA2873" w:rsidRPr="00AB40EA" w:rsidRDefault="00DA2873" w:rsidP="00DA2873">
                  <w:pPr>
                    <w:pStyle w:val="TableParagraph"/>
                    <w:ind w:left="462"/>
                    <w:rPr>
                      <w:sz w:val="21"/>
                      <w:szCs w:val="21"/>
                    </w:rPr>
                  </w:pPr>
                  <w:r w:rsidRPr="00AB40EA">
                    <w:rPr>
                      <w:w w:val="99"/>
                      <w:sz w:val="21"/>
                      <w:szCs w:val="21"/>
                    </w:rPr>
                    <w:t>1</w:t>
                  </w:r>
                </w:p>
              </w:tc>
            </w:tr>
            <w:tr w:rsidR="00DA2873" w:rsidTr="00AB40EA">
              <w:trPr>
                <w:trHeight w:val="1952"/>
              </w:trPr>
              <w:tc>
                <w:tcPr>
                  <w:tcW w:w="1055" w:type="dxa"/>
                  <w:tcBorders>
                    <w:left w:val="thinThickMediumGap" w:sz="4" w:space="0" w:color="000000"/>
                  </w:tcBorders>
                </w:tcPr>
                <w:p w:rsidR="00DA2873" w:rsidRPr="00AB40EA" w:rsidRDefault="00DA2873" w:rsidP="00DA2873">
                  <w:pPr>
                    <w:pStyle w:val="TableParagraph"/>
                    <w:rPr>
                      <w:rFonts w:ascii="微软雅黑"/>
                      <w:b/>
                      <w:sz w:val="21"/>
                      <w:szCs w:val="21"/>
                    </w:rPr>
                  </w:pPr>
                </w:p>
                <w:p w:rsidR="00DA2873" w:rsidRPr="00AB40EA" w:rsidRDefault="00DA2873" w:rsidP="00DA2873">
                  <w:pPr>
                    <w:pStyle w:val="TableParagraph"/>
                    <w:spacing w:before="4"/>
                    <w:rPr>
                      <w:rFonts w:ascii="微软雅黑"/>
                      <w:b/>
                      <w:sz w:val="21"/>
                      <w:szCs w:val="21"/>
                    </w:rPr>
                  </w:pPr>
                </w:p>
                <w:p w:rsidR="00DA2873" w:rsidRPr="00AB40EA" w:rsidRDefault="00DA2873" w:rsidP="00DA2873">
                  <w:pPr>
                    <w:pStyle w:val="TableParagraph"/>
                    <w:spacing w:line="278" w:lineRule="auto"/>
                    <w:ind w:left="426" w:right="180" w:hanging="209"/>
                    <w:rPr>
                      <w:sz w:val="21"/>
                      <w:szCs w:val="21"/>
                    </w:rPr>
                  </w:pPr>
                  <w:r w:rsidRPr="00AB40EA">
                    <w:rPr>
                      <w:sz w:val="21"/>
                      <w:szCs w:val="21"/>
                    </w:rPr>
                    <w:t>资质证书</w:t>
                  </w:r>
                </w:p>
              </w:tc>
              <w:tc>
                <w:tcPr>
                  <w:tcW w:w="5796" w:type="dxa"/>
                </w:tcPr>
                <w:p w:rsidR="00DA2873" w:rsidRPr="00AB40EA" w:rsidRDefault="00DA2873" w:rsidP="00AB40EA">
                  <w:pPr>
                    <w:pStyle w:val="TableParagraph"/>
                    <w:spacing w:before="21" w:line="295" w:lineRule="auto"/>
                    <w:ind w:left="140" w:right="122" w:firstLine="211"/>
                    <w:rPr>
                      <w:sz w:val="21"/>
                      <w:szCs w:val="21"/>
                    </w:rPr>
                  </w:pPr>
                  <w:r w:rsidRPr="00AB40EA">
                    <w:rPr>
                      <w:sz w:val="21"/>
                      <w:szCs w:val="21"/>
                    </w:rPr>
                    <w:t xml:space="preserve">环境质量体系认证;ISO9001,ISO14001 </w:t>
                  </w:r>
                  <w:r w:rsidRPr="00AB40EA">
                    <w:rPr>
                      <w:spacing w:val="-8"/>
                      <w:sz w:val="21"/>
                      <w:szCs w:val="21"/>
                    </w:rPr>
                    <w:t xml:space="preserve">具备二十名以上 </w:t>
                  </w:r>
                  <w:r w:rsidRPr="00AB40EA">
                    <w:rPr>
                      <w:sz w:val="21"/>
                      <w:szCs w:val="21"/>
                    </w:rPr>
                    <w:t>NVIDIA</w:t>
                  </w:r>
                  <w:r w:rsidRPr="00AB40EA">
                    <w:rPr>
                      <w:spacing w:val="-8"/>
                      <w:sz w:val="21"/>
                      <w:szCs w:val="21"/>
                    </w:rPr>
                    <w:t xml:space="preserve"> 认证技术工程师和</w:t>
                  </w:r>
                  <w:r w:rsidRPr="00AB40EA">
                    <w:rPr>
                      <w:sz w:val="21"/>
                      <w:szCs w:val="21"/>
                    </w:rPr>
                    <w:t>销售工程师资质。</w:t>
                  </w:r>
                </w:p>
                <w:p w:rsidR="00DA2873" w:rsidRPr="00AB40EA" w:rsidRDefault="00DA2873" w:rsidP="00DA2873">
                  <w:pPr>
                    <w:pStyle w:val="TableParagraph"/>
                    <w:spacing w:before="4" w:line="330" w:lineRule="atLeast"/>
                    <w:ind w:left="533" w:right="450" w:firstLine="158"/>
                    <w:rPr>
                      <w:sz w:val="21"/>
                      <w:szCs w:val="21"/>
                    </w:rPr>
                  </w:pPr>
                  <w:r w:rsidRPr="00AB40EA">
                    <w:rPr>
                      <w:sz w:val="21"/>
                      <w:szCs w:val="21"/>
                    </w:rPr>
                    <w:t>NVIDIA 认证 NPN 推荐供应商。Intel Xeon Gold 解决方案提供商Intel Xeon Gold 处理器合作伙伴</w:t>
                  </w:r>
                </w:p>
              </w:tc>
              <w:tc>
                <w:tcPr>
                  <w:tcW w:w="850" w:type="dxa"/>
                  <w:tcBorders>
                    <w:right w:val="thinThickMediumGap" w:sz="4" w:space="0" w:color="000000"/>
                  </w:tcBorders>
                </w:tcPr>
                <w:p w:rsidR="00DA2873" w:rsidRPr="00AB40EA" w:rsidRDefault="00DA2873" w:rsidP="00DA2873">
                  <w:pPr>
                    <w:pStyle w:val="TableParagraph"/>
                    <w:rPr>
                      <w:rFonts w:ascii="微软雅黑"/>
                      <w:b/>
                      <w:sz w:val="21"/>
                      <w:szCs w:val="21"/>
                    </w:rPr>
                  </w:pPr>
                </w:p>
                <w:p w:rsidR="00DA2873" w:rsidRPr="00AB40EA" w:rsidRDefault="00DA2873" w:rsidP="00DA2873">
                  <w:pPr>
                    <w:pStyle w:val="TableParagraph"/>
                    <w:spacing w:before="12"/>
                    <w:rPr>
                      <w:rFonts w:ascii="微软雅黑"/>
                      <w:b/>
                      <w:sz w:val="21"/>
                      <w:szCs w:val="21"/>
                    </w:rPr>
                  </w:pPr>
                </w:p>
                <w:p w:rsidR="00DA2873" w:rsidRPr="00AB40EA" w:rsidRDefault="00DA2873" w:rsidP="00DA2873">
                  <w:pPr>
                    <w:pStyle w:val="TableParagraph"/>
                    <w:ind w:left="462"/>
                    <w:rPr>
                      <w:sz w:val="21"/>
                      <w:szCs w:val="21"/>
                    </w:rPr>
                  </w:pPr>
                  <w:r w:rsidRPr="00AB40EA">
                    <w:rPr>
                      <w:w w:val="99"/>
                      <w:sz w:val="21"/>
                      <w:szCs w:val="21"/>
                    </w:rPr>
                    <w:t>1</w:t>
                  </w:r>
                </w:p>
              </w:tc>
            </w:tr>
            <w:tr w:rsidR="00DA2873" w:rsidTr="00AB40EA">
              <w:trPr>
                <w:trHeight w:val="1236"/>
              </w:trPr>
              <w:tc>
                <w:tcPr>
                  <w:tcW w:w="1055" w:type="dxa"/>
                  <w:tcBorders>
                    <w:left w:val="thinThickMediumGap" w:sz="4" w:space="0" w:color="000000"/>
                    <w:bottom w:val="double" w:sz="2" w:space="0" w:color="000000"/>
                  </w:tcBorders>
                </w:tcPr>
                <w:p w:rsidR="00DA2873" w:rsidRPr="00AB40EA" w:rsidRDefault="00DA2873" w:rsidP="00DA2873">
                  <w:pPr>
                    <w:pStyle w:val="TableParagraph"/>
                    <w:spacing w:before="10"/>
                    <w:rPr>
                      <w:rFonts w:ascii="微软雅黑"/>
                      <w:b/>
                      <w:sz w:val="21"/>
                      <w:szCs w:val="21"/>
                    </w:rPr>
                  </w:pPr>
                </w:p>
                <w:p w:rsidR="00DA2873" w:rsidRPr="00AB40EA" w:rsidRDefault="00DA2873" w:rsidP="00DA2873">
                  <w:pPr>
                    <w:pStyle w:val="TableParagraph"/>
                    <w:spacing w:before="1"/>
                    <w:ind w:left="192" w:right="162"/>
                    <w:jc w:val="center"/>
                    <w:rPr>
                      <w:sz w:val="21"/>
                      <w:szCs w:val="21"/>
                    </w:rPr>
                  </w:pPr>
                  <w:r w:rsidRPr="00AB40EA">
                    <w:rPr>
                      <w:sz w:val="21"/>
                      <w:szCs w:val="21"/>
                    </w:rPr>
                    <w:t>其他</w:t>
                  </w:r>
                </w:p>
              </w:tc>
              <w:tc>
                <w:tcPr>
                  <w:tcW w:w="5796" w:type="dxa"/>
                  <w:tcBorders>
                    <w:bottom w:val="double" w:sz="2" w:space="0" w:color="000000"/>
                  </w:tcBorders>
                </w:tcPr>
                <w:p w:rsidR="00DA2873" w:rsidRPr="00AB40EA" w:rsidRDefault="00DA2873" w:rsidP="00DA2873">
                  <w:pPr>
                    <w:pStyle w:val="TableParagraph"/>
                    <w:spacing w:before="22" w:line="278" w:lineRule="auto"/>
                    <w:ind w:left="106" w:right="86"/>
                    <w:jc w:val="both"/>
                    <w:rPr>
                      <w:sz w:val="21"/>
                      <w:szCs w:val="21"/>
                    </w:rPr>
                  </w:pPr>
                  <w:r w:rsidRPr="00AB40EA">
                    <w:rPr>
                      <w:spacing w:val="-12"/>
                      <w:sz w:val="21"/>
                      <w:szCs w:val="21"/>
                    </w:rPr>
                    <w:t xml:space="preserve">提供原厂 </w:t>
                  </w:r>
                  <w:r w:rsidRPr="00AB40EA">
                    <w:rPr>
                      <w:sz w:val="21"/>
                      <w:szCs w:val="21"/>
                    </w:rPr>
                    <w:t>3</w:t>
                  </w:r>
                  <w:r w:rsidRPr="00AB40EA">
                    <w:rPr>
                      <w:spacing w:val="-10"/>
                      <w:sz w:val="21"/>
                      <w:szCs w:val="21"/>
                    </w:rPr>
                    <w:t xml:space="preserve"> 年质保服务，供应商提供的机器</w:t>
                  </w:r>
                  <w:r w:rsidRPr="00AB40EA">
                    <w:rPr>
                      <w:spacing w:val="-12"/>
                      <w:w w:val="95"/>
                      <w:sz w:val="21"/>
                      <w:szCs w:val="21"/>
                    </w:rPr>
                    <w:t>必须是最新生产的机器，生产日期不得早于</w:t>
                  </w:r>
                  <w:r w:rsidRPr="00AB40EA">
                    <w:rPr>
                      <w:spacing w:val="-21"/>
                      <w:sz w:val="21"/>
                      <w:szCs w:val="21"/>
                    </w:rPr>
                    <w:t xml:space="preserve">交货日期 </w:t>
                  </w:r>
                  <w:r w:rsidRPr="00AB40EA">
                    <w:rPr>
                      <w:sz w:val="21"/>
                      <w:szCs w:val="21"/>
                    </w:rPr>
                    <w:t>5</w:t>
                  </w:r>
                  <w:r w:rsidRPr="00AB40EA">
                    <w:rPr>
                      <w:spacing w:val="-11"/>
                      <w:sz w:val="21"/>
                      <w:szCs w:val="21"/>
                    </w:rPr>
                    <w:t xml:space="preserve"> 个日历日，供货时必须提供原厂</w:t>
                  </w:r>
                </w:p>
                <w:p w:rsidR="00DA2873" w:rsidRPr="00AB40EA" w:rsidRDefault="00DA2873" w:rsidP="00DA2873">
                  <w:pPr>
                    <w:pStyle w:val="TableParagraph"/>
                    <w:spacing w:line="258" w:lineRule="exact"/>
                    <w:ind w:left="68" w:right="50"/>
                    <w:jc w:val="center"/>
                    <w:rPr>
                      <w:sz w:val="21"/>
                      <w:szCs w:val="21"/>
                    </w:rPr>
                  </w:pPr>
                  <w:r w:rsidRPr="00AB40EA">
                    <w:rPr>
                      <w:sz w:val="21"/>
                      <w:szCs w:val="21"/>
                    </w:rPr>
                    <w:t>供货证明</w:t>
                  </w:r>
                </w:p>
              </w:tc>
              <w:tc>
                <w:tcPr>
                  <w:tcW w:w="850" w:type="dxa"/>
                  <w:tcBorders>
                    <w:bottom w:val="double" w:sz="2" w:space="0" w:color="000000"/>
                    <w:right w:val="thinThickMediumGap" w:sz="4" w:space="0" w:color="000000"/>
                  </w:tcBorders>
                </w:tcPr>
                <w:p w:rsidR="00DA2873" w:rsidRPr="00AB40EA" w:rsidRDefault="00DA2873" w:rsidP="00DA2873">
                  <w:pPr>
                    <w:pStyle w:val="TableParagraph"/>
                    <w:spacing w:before="10"/>
                    <w:rPr>
                      <w:rFonts w:ascii="微软雅黑"/>
                      <w:b/>
                      <w:sz w:val="21"/>
                      <w:szCs w:val="21"/>
                    </w:rPr>
                  </w:pPr>
                </w:p>
                <w:p w:rsidR="00DA2873" w:rsidRPr="00AB40EA" w:rsidRDefault="00DA2873" w:rsidP="00DA2873">
                  <w:pPr>
                    <w:pStyle w:val="TableParagraph"/>
                    <w:spacing w:before="1"/>
                    <w:ind w:left="462"/>
                    <w:rPr>
                      <w:sz w:val="21"/>
                      <w:szCs w:val="21"/>
                    </w:rPr>
                  </w:pPr>
                  <w:r w:rsidRPr="00AB40EA">
                    <w:rPr>
                      <w:w w:val="99"/>
                      <w:sz w:val="21"/>
                      <w:szCs w:val="21"/>
                    </w:rPr>
                    <w:t>1</w:t>
                  </w:r>
                </w:p>
              </w:tc>
            </w:tr>
          </w:tbl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F06A8F" w:rsidRPr="00F06A8F" w:rsidRDefault="009917FC" w:rsidP="00EC4A00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  <w:r w:rsidR="00EC4A00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F06A8F" w:rsidRPr="00F06A8F" w:rsidRDefault="00EC4A00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  <w:bookmarkStart w:id="0" w:name="_GoBack"/>
      <w:bookmarkEnd w:id="0"/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6FA" w:rsidRDefault="008766FA" w:rsidP="00C91D01">
      <w:r>
        <w:separator/>
      </w:r>
    </w:p>
  </w:endnote>
  <w:endnote w:type="continuationSeparator" w:id="0">
    <w:p w:rsidR="008766FA" w:rsidRDefault="008766FA" w:rsidP="00C91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6FA" w:rsidRDefault="008766FA" w:rsidP="00C91D01">
      <w:r>
        <w:separator/>
      </w:r>
    </w:p>
  </w:footnote>
  <w:footnote w:type="continuationSeparator" w:id="0">
    <w:p w:rsidR="008766FA" w:rsidRDefault="008766FA" w:rsidP="00C91D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FC"/>
    <w:rsid w:val="00077372"/>
    <w:rsid w:val="0011746F"/>
    <w:rsid w:val="003372BD"/>
    <w:rsid w:val="00492F7F"/>
    <w:rsid w:val="005B2D9D"/>
    <w:rsid w:val="006B6AF1"/>
    <w:rsid w:val="006F1519"/>
    <w:rsid w:val="00723F9F"/>
    <w:rsid w:val="007A36BF"/>
    <w:rsid w:val="007A45E0"/>
    <w:rsid w:val="007C0E4C"/>
    <w:rsid w:val="007D4724"/>
    <w:rsid w:val="0085369C"/>
    <w:rsid w:val="008766FA"/>
    <w:rsid w:val="009917FC"/>
    <w:rsid w:val="00AB40EA"/>
    <w:rsid w:val="00C91D01"/>
    <w:rsid w:val="00DA2873"/>
    <w:rsid w:val="00EC4A00"/>
    <w:rsid w:val="00EE54CA"/>
    <w:rsid w:val="00F06A8F"/>
    <w:rsid w:val="00F33699"/>
    <w:rsid w:val="00F8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BB94"/>
  <w15:chartTrackingRefBased/>
  <w15:docId w15:val="{E722600C-E948-4760-93F8-7C1E7744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DA2873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val="es-ES" w:eastAsia="es-ES" w:bidi="es-ES"/>
    </w:rPr>
  </w:style>
  <w:style w:type="paragraph" w:styleId="a4">
    <w:name w:val="header"/>
    <w:basedOn w:val="a"/>
    <w:link w:val="a5"/>
    <w:uiPriority w:val="99"/>
    <w:unhideWhenUsed/>
    <w:rsid w:val="00C91D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91D0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91D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91D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9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115</Words>
  <Characters>662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Administrator</cp:lastModifiedBy>
  <cp:revision>9</cp:revision>
  <cp:lastPrinted>2022-12-02T09:27:00Z</cp:lastPrinted>
  <dcterms:created xsi:type="dcterms:W3CDTF">2022-12-02T09:14:00Z</dcterms:created>
  <dcterms:modified xsi:type="dcterms:W3CDTF">2022-12-05T09:41:00Z</dcterms:modified>
</cp:coreProperties>
</file>