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70" w:rsidRDefault="00EB0F51">
      <w:pPr>
        <w:framePr w:wrap="auto"/>
        <w:jc w:val="center"/>
        <w:rPr>
          <w:rFonts w:ascii="宋体" w:eastAsia="宋体" w:hAnsi="宋体" w:cs="宋体"/>
          <w:color w:val="000000" w:themeColor="text1"/>
          <w:sz w:val="32"/>
          <w:szCs w:val="32"/>
          <w:lang w:val="zh-TW" w:eastAsia="zh-TW"/>
        </w:rPr>
      </w:pPr>
      <w:r>
        <w:rPr>
          <w:rFonts w:ascii="宋体" w:eastAsia="宋体" w:hAnsi="宋体" w:cs="宋体"/>
          <w:color w:val="000000" w:themeColor="text1"/>
          <w:sz w:val="32"/>
          <w:szCs w:val="32"/>
          <w:lang w:val="zh-TW" w:eastAsia="zh-TW"/>
        </w:rPr>
        <w:t>仪器设备购置技术参数要求确认单</w:t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CF3C70">
        <w:trPr>
          <w:trHeight w:val="43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adjustRightInd w:val="0"/>
              <w:snapToGrid w:val="0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>产品名称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3C70" w:rsidRDefault="00EB0F51">
            <w:pPr>
              <w:framePr w:wrap="auto"/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综合流体力学实验装置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AC7115">
            <w:pPr>
              <w:framePr w:wrap="auto"/>
              <w:adjustRightInd w:val="0"/>
              <w:snapToGrid w:val="0"/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val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CF3C70">
        <w:trPr>
          <w:trHeight w:val="116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widowControl/>
              <w:jc w:val="left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>主要用途描述：</w:t>
            </w:r>
          </w:p>
          <w:p w:rsidR="00CF3C70" w:rsidRDefault="00EB0F51">
            <w:pPr>
              <w:framePr w:wrap="auto"/>
              <w:widowControl/>
              <w:jc w:val="left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学生能够通过此综合装置学习相对细管、相对粗管、粗糙细管、粗糙粗管、层流管、局部阀门、突缩管、孔板流量计、文丘里流量计、离心泵性能曲线、管路性能曲线、倒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U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型管压差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计、体积法流量计等不低于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个教学知识点。</w:t>
            </w:r>
          </w:p>
        </w:tc>
      </w:tr>
      <w:tr w:rsidR="00CF3C70">
        <w:trPr>
          <w:trHeight w:val="700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>参数要求：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</w:rPr>
              <w:t>一、装置必须满足的知识点要求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</w:rPr>
              <w:t>：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具有专业性，能够贴合教学大纲，设计满足工程教育认证要求的教学内容：学生能够通过此综合装置学习相对细管、相对粗管、粗糙细管、粗糙粗管、层流管、局部阀门、突缩管、孔板流量计、文丘里流量计、离心泵特性曲线、管路特性曲线、倒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U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型管压差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计、体积法流量计等不低于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个教学知识点。</w:t>
            </w:r>
          </w:p>
          <w:p w:rsidR="00CF3C70" w:rsidRDefault="00EB0F51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二、装置功能要求：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此综合装置能够实现各支路连接独立，支路与支路间接口大小和尺寸一致，各支路排列顺序可调；被测管路可拆卸，并且能够手动更换；通过实验过程可训练学生实验动手能力，活跃创新思维，强化实验设计和开发意识，提高研究能力；需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提供被测管路放在设备支架上的照片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张，予以证明。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、能够测定层流状态下圆形直管内摩擦系数λ与雷诺数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Re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的关系，验证λ与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Re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的关系曲线；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、能够测定湍流状态下光滑圆形直管、粗糙圆形直管摩擦系数λ与雷诺数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Re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的关系，验证λ与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Re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的关系曲线；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、能够测定层流状态到湍流状态的过渡区内，圆形直管摩擦系数λ与雷诺数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Re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的关系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、能够测定湍流状态下突缩管局部阻力系数及阀门局部阻力系数ζ，验证ζ与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Re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的关系；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、能够测定孔板流量计的流量系数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C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和文丘里流量计的流量系数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C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bscript"/>
              </w:rPr>
              <w:t>V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，验证流量系数与雷诺数的关系，测定孔板流量计、文丘里流量计永久压力损失；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、能够测定恒定转速下离心泵的扬程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H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、轴功率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N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以及效率η与泵流量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Q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之间的特性曲线；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、能够测定离心泵工作的不同管路系统中，管路所需的压头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H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和液体流量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Q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的管路特性曲线；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 xml:space="preserve"> 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、装置包含高位水槽、倒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U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型管压差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计、体积法流量计校核。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、设备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可通过手机扫描装置的二维码，观看实验演示动画，预习实验内容：</w:t>
            </w:r>
            <w:bookmarkStart w:id="0" w:name="_Hlk65150988"/>
            <w:r>
              <w:rPr>
                <w:rFonts w:ascii="宋体" w:eastAsia="宋体" w:hAnsi="宋体" w:cs="宋体" w:hint="eastAsia"/>
                <w:color w:val="000000" w:themeColor="text1"/>
              </w:rPr>
              <w:t>动画演示时间不小于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2min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，动画内容通过现代化三维建模手段，动画视频配有全流程语音讲解，达到声情并茂的效果，提供不少于三张设备不同角度</w:t>
            </w:r>
            <w:bookmarkStart w:id="1" w:name="_Hlk64638632"/>
            <w:r>
              <w:rPr>
                <w:rFonts w:ascii="宋体" w:eastAsia="宋体" w:hAnsi="宋体" w:cs="宋体" w:hint="eastAsia"/>
                <w:color w:val="000000" w:themeColor="text1"/>
              </w:rPr>
              <w:t>含播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放进度条的</w:t>
            </w:r>
            <w:bookmarkEnd w:id="1"/>
            <w:r>
              <w:rPr>
                <w:rFonts w:ascii="宋体" w:eastAsia="宋体" w:hAnsi="宋体" w:cs="宋体" w:hint="eastAsia"/>
                <w:color w:val="000000" w:themeColor="text1"/>
              </w:rPr>
              <w:t>动画截图。</w:t>
            </w:r>
            <w:bookmarkEnd w:id="0"/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、装置配套智能在线学习系统</w:t>
            </w:r>
            <w:bookmarkStart w:id="2" w:name="_Hlk64639648"/>
            <w:r>
              <w:rPr>
                <w:rFonts w:ascii="宋体" w:eastAsia="宋体" w:hAnsi="宋体" w:cs="宋体" w:hint="eastAsia"/>
                <w:color w:val="000000" w:themeColor="text1"/>
              </w:rPr>
              <w:t>：应用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WEBGL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技术呈现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网页版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智能在线学习系统，</w:t>
            </w:r>
            <w:bookmarkStart w:id="3" w:name="_Hlk65151211"/>
            <w:r>
              <w:rPr>
                <w:rFonts w:ascii="宋体" w:eastAsia="宋体" w:hAnsi="宋体" w:cs="宋体" w:hint="eastAsia"/>
                <w:color w:val="000000" w:themeColor="text1"/>
              </w:rPr>
              <w:t>实现虚实结合的教学模式。</w:t>
            </w:r>
            <w:bookmarkEnd w:id="2"/>
            <w:bookmarkEnd w:id="3"/>
            <w:r>
              <w:rPr>
                <w:rFonts w:ascii="宋体" w:eastAsia="宋体" w:hAnsi="宋体" w:cs="宋体"/>
                <w:color w:val="000000" w:themeColor="text1"/>
              </w:rPr>
              <w:t>要求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提供相关软件演示账号</w:t>
            </w:r>
            <w:r>
              <w:rPr>
                <w:rFonts w:ascii="宋体" w:eastAsia="宋体" w:hAnsi="宋体" w:cs="宋体"/>
                <w:color w:val="000000" w:themeColor="text1"/>
              </w:rPr>
              <w:t>、相关功能截图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11.1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智能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3D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虚拟仿真板块，具备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3D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虚拟实验室场景和实验装置，实现模拟操作、测试，模拟操作成绩可同步至在线教学系统账号，并具备在无网络环境进行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3D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模拟练习。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11.2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智能题库板块，具备远程理论学习、试卷制作、答题操作、考试成绩统计。老师分类别建立题库，自主选择试卷题型如选择题，判断题等，自主设置题型权重及分值，试卷自动生成，考试成绩自动统计。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11.3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音视频资源板块，动画视频通过现代化三维建模手段，动画视频配有全流程语音讲解，达到声情并茂的效果。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lastRenderedPageBreak/>
              <w:t>12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MES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实验信息管理系统功能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: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能同时连接多种实验装置，根据需要自由切换当前监测装置，与装置现场的工业组态软件操作界面实时同步数据显示，实验记录数据同步，装置报警同步提示。</w:t>
            </w:r>
          </w:p>
          <w:p w:rsidR="00CF3C70" w:rsidRDefault="00EB0F51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三、安全要求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、离心泵配有防水、防尘外壳，具备隔离机械伤害的能力；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、循环水箱配置循环水过温保护，电控系统具备超温提示和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联锁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保护停机；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  <w:lang w:val="pl-PL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、电控箱体上方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分具备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防水、防尘盖，要求距离电控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箱距离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5cm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  <w:lang w:val="pl-PL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、电控箱内线路具备线槽盖，防止线路裸露搭接；</w:t>
            </w:r>
          </w:p>
          <w:p w:rsidR="00CF3C70" w:rsidRDefault="00EB0F51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四、配置要求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:</w:t>
            </w:r>
          </w:p>
          <w:p w:rsidR="00CF3C70" w:rsidRDefault="00EB0F51">
            <w:pPr>
              <w:framePr w:wrap="around"/>
              <w:adjustRightInd w:val="0"/>
              <w:snapToGrid w:val="0"/>
              <w:ind w:left="21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Re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范围：层流雷诺数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600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3000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、过渡流雷诺数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2500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、光滑细管雷诺数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15x10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、光滑粗管雷诺数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12x10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、粗糙细管雷诺数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10x10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、粗糙粗管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8x10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、球阀管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9x10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、突缩管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15x10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、文丘里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10x10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、孔板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10x10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；要求提供层流段实验数据证明资料。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、离心泵：流量≥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 xml:space="preserve"> 5m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  <w:lang w:val="pl-PL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/h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，扬程≥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10m</w:t>
            </w:r>
            <w:r>
              <w:rPr>
                <w:rFonts w:ascii="宋体" w:eastAsia="宋体" w:hAnsi="宋体" w:cs="宋体" w:hint="eastAsia"/>
                <w:color w:val="000000" w:themeColor="text1"/>
                <w:lang w:val="pl-PL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不锈钢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304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材质。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、循环水箱：容积≥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90L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，透明材质。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、高位槽：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容积≥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10L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，透明材质。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、计量槽：容积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≥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10L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，透明材质。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、管路：设备所有液体管路及气体管路均采用硬质透明可视管路，整套采用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快拆式连接方式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，耐压≥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0.6MPa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，壁厚≥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2.0mm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，提供检测报告，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引压管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等辅助管道采用透明软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PVC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管，设备整体透明度超过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80%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，需提供实物照片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张予以证明。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、孔板流量计：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DN20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，小孔与管道面积比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0.6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，内孔板：不锈钢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304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，外直径：φ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60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；外法兰：直径：φ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90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，单片厚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20mm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，透明可视；能观察孔板内部结构。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环隙取压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，数量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、文丘里流量计：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DN20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，总长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114.98mm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，外直径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40mm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，圆锥收缩段夹角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°，圆锥扩散角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°，能观察文丘里流量计内部结构。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、透明涡轮流量计：流量数据能实现远程显示，流量计结构透明可视，量程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10m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/h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，精确度≤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0.5%FS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需提供实物照片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张予以证明。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、不锈钢涡轮流量计：流量数据能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实现远程显示，不锈钢外壳，量程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0.06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0.8m</w:t>
            </w:r>
            <w:r>
              <w:rPr>
                <w:rFonts w:ascii="宋体" w:eastAsia="宋体" w:hAnsi="宋体" w:cs="宋体" w:hint="eastAsia"/>
                <w:color w:val="000000" w:themeColor="text1"/>
                <w:vertAlign w:val="superscript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/h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，精确度≤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0.5%FS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、转子流量计：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40L/h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，水介质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压力传感器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：离心泵入口压力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-0.1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0.1MPa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离心泵出口压力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0.3MPa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远传显示，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精度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1.5%FS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、压力表：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离心泵入口压力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-0.1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0.15MPa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离心泵出口压力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0.4MPa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个；现场显示，精度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2.5%FS</w:t>
            </w:r>
          </w:p>
          <w:p w:rsidR="00CF3C70" w:rsidRDefault="00EB0F51">
            <w:pPr>
              <w:framePr w:wrap="around"/>
              <w:tabs>
                <w:tab w:val="left" w:pos="1560"/>
              </w:tabs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、温度测量：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温度传感器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，不锈钢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304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材质，测循环水箱温度，显示分度≤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℃，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、转速测量：光电传感器，数据远程传输，范围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3000 rpm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，精度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1rpm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，数量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、差压传感器：量程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40kPa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，管路沿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程差压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、阀门和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突缩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局部差压、孔板和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文丘里差压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远传显示，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精度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1.5%FS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、倒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U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型差压计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：玻璃材质，铝合金底板，现场显示，±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2000Pa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，数量：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18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、流量调节阀：隔膜阀，耐腐蚀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PVC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材质，数量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、电控系统：集成所有远传信号，模块控制系统，随意搭配控制模组，采样频率不低于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200Kbps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，通信端口数不少于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19.1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适配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PT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模块，接收温度传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感器信号，监测循环水温度，精度≤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0.05%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，显示机构为操控终端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19.2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适配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AD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模块，接收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20mA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模拟量信号，监测离心泵进出口压力、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管路沿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程差压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、阀门和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突缩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局部差压、孔板和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文丘里差压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、离心泵功率，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精度≤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0.05%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，显示机构为操控终端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19.3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适配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DA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模块，输出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20mA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模拟量信号，控制离心泵转速，精度≤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0.05%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，显示机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lastRenderedPageBreak/>
              <w:t>构为操控终端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19.4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兼容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DI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信号，接收转速脉冲信号，监测离心泵转速，精度≤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0.05%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，显示机构为操控终端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19.5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兼容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DO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信号，输出开关量信号，控制离心泵启停，精度≤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0.05%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，显示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机构为操控终端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19.6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、控制系统主模组内部集成</w:t>
            </w:r>
            <w:r>
              <w:rPr>
                <w:rFonts w:ascii="宋体" w:eastAsia="宋体" w:hAnsi="宋体" w:cs="宋体" w:hint="eastAsia"/>
                <w:color w:val="FF0000"/>
              </w:rPr>
              <w:t>12+4</w:t>
            </w:r>
            <w:r>
              <w:rPr>
                <w:rFonts w:ascii="宋体" w:eastAsia="宋体" w:hAnsi="宋体" w:cs="宋体" w:hint="eastAsia"/>
                <w:color w:val="FF0000"/>
              </w:rPr>
              <w:t>路插槽口，用于安装以上</w:t>
            </w:r>
            <w:r>
              <w:rPr>
                <w:rFonts w:ascii="宋体" w:eastAsia="宋体" w:hAnsi="宋体" w:cs="宋体" w:hint="eastAsia"/>
                <w:color w:val="FF0000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</w:rPr>
              <w:t>种信号板，可实现不低于</w:t>
            </w:r>
            <w:r>
              <w:rPr>
                <w:rFonts w:ascii="宋体" w:eastAsia="宋体" w:hAnsi="宋体" w:cs="宋体" w:hint="eastAsia"/>
                <w:color w:val="FF0000"/>
              </w:rPr>
              <w:t>32</w:t>
            </w:r>
            <w:r>
              <w:rPr>
                <w:rFonts w:ascii="宋体" w:eastAsia="宋体" w:hAnsi="宋体" w:cs="宋体" w:hint="eastAsia"/>
                <w:color w:val="FF0000"/>
              </w:rPr>
              <w:t>路信号的监控；</w:t>
            </w:r>
            <w:r>
              <w:rPr>
                <w:rFonts w:ascii="宋体" w:eastAsia="宋体" w:hAnsi="宋体" w:cs="宋体" w:hint="eastAsia"/>
                <w:color w:val="FF000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FF0000"/>
              </w:rPr>
              <w:t>每个插槽口均能适配全部信号板，同时可自动识别插槽所安装信号板的功能；提供主模组内部实物照片，不少于</w:t>
            </w:r>
            <w:r>
              <w:rPr>
                <w:rFonts w:ascii="宋体" w:eastAsia="宋体" w:hAnsi="宋体" w:cs="宋体" w:hint="eastAsia"/>
                <w:color w:val="FF0000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</w:rPr>
              <w:t>张；提供主模组设计图，不少于</w:t>
            </w:r>
            <w:r>
              <w:rPr>
                <w:rFonts w:ascii="宋体" w:eastAsia="宋体" w:hAnsi="宋体" w:cs="宋体" w:hint="eastAsia"/>
                <w:color w:val="FF0000"/>
              </w:rPr>
              <w:t>1</w:t>
            </w:r>
            <w:r>
              <w:rPr>
                <w:rFonts w:ascii="宋体" w:eastAsia="宋体" w:hAnsi="宋体" w:cs="宋体" w:hint="eastAsia"/>
                <w:color w:val="FF0000"/>
              </w:rPr>
              <w:t>张。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19.7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、控制系统主模组内部集成一路以太网、两路串行端口用于通讯。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19.8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</w:rPr>
              <w:t>组支持</w:t>
            </w:r>
            <w:proofErr w:type="gramEnd"/>
            <w:r>
              <w:rPr>
                <w:rFonts w:ascii="宋体" w:eastAsia="宋体" w:hAnsi="宋体" w:cs="宋体" w:hint="eastAsia"/>
                <w:color w:val="FF0000"/>
              </w:rPr>
              <w:t>外部扩展，可支持不低于</w:t>
            </w:r>
            <w:r>
              <w:rPr>
                <w:rFonts w:ascii="宋体" w:eastAsia="宋体" w:hAnsi="宋体" w:cs="宋体" w:hint="eastAsia"/>
                <w:color w:val="FF0000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</w:rPr>
              <w:t>组共</w:t>
            </w:r>
            <w:r>
              <w:rPr>
                <w:rFonts w:ascii="宋体" w:eastAsia="宋体" w:hAnsi="宋体" w:cs="宋体" w:hint="eastAsia"/>
                <w:color w:val="FF0000"/>
              </w:rPr>
              <w:t>96</w:t>
            </w:r>
            <w:r>
              <w:rPr>
                <w:rFonts w:ascii="宋体" w:eastAsia="宋体" w:hAnsi="宋体" w:cs="宋体" w:hint="eastAsia"/>
                <w:color w:val="FF0000"/>
              </w:rPr>
              <w:t>路开关量信号的监控。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19.9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、控制系统主模组提供复位按钮，用于初始化通讯参数。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19.10</w:t>
            </w:r>
            <w:r>
              <w:rPr>
                <w:rFonts w:ascii="宋体" w:eastAsia="宋体" w:hAnsi="宋体" w:cs="宋体" w:hint="eastAsia"/>
                <w:color w:val="FF0000"/>
              </w:rPr>
              <w:t>、控制系统主模组</w:t>
            </w:r>
            <w:r>
              <w:rPr>
                <w:rFonts w:ascii="宋体" w:eastAsia="宋体" w:hAnsi="宋体" w:cs="宋体" w:hint="eastAsia"/>
                <w:color w:val="FF0000"/>
              </w:rPr>
              <w:t>MCU</w:t>
            </w:r>
            <w:r>
              <w:rPr>
                <w:rFonts w:ascii="宋体" w:eastAsia="宋体" w:hAnsi="宋体" w:cs="宋体" w:hint="eastAsia"/>
                <w:color w:val="FF0000"/>
              </w:rPr>
              <w:t>芯片参数：工作电压范围：</w:t>
            </w:r>
            <w:r>
              <w:rPr>
                <w:rFonts w:ascii="宋体" w:eastAsia="宋体" w:hAnsi="宋体" w:cs="宋体" w:hint="eastAsia"/>
                <w:color w:val="FF0000"/>
              </w:rPr>
              <w:t>2V~3.6V</w:t>
            </w:r>
            <w:r>
              <w:rPr>
                <w:rFonts w:ascii="宋体" w:eastAsia="宋体" w:hAnsi="宋体" w:cs="宋体" w:hint="eastAsia"/>
                <w:color w:val="FF0000"/>
              </w:rPr>
              <w:t>；内部振荡器：有外部时钟频率范围：</w:t>
            </w:r>
            <w:r>
              <w:rPr>
                <w:rFonts w:ascii="宋体" w:eastAsia="宋体" w:hAnsi="宋体" w:cs="宋体" w:hint="eastAsia"/>
                <w:color w:val="FF0000"/>
              </w:rPr>
              <w:t>4MHz~16MHz</w:t>
            </w:r>
            <w:r>
              <w:rPr>
                <w:rFonts w:ascii="宋体" w:eastAsia="宋体" w:hAnsi="宋体" w:cs="宋体" w:hint="eastAsia"/>
                <w:color w:val="FF0000"/>
              </w:rPr>
              <w:t>；程序</w:t>
            </w:r>
            <w:r>
              <w:rPr>
                <w:rFonts w:ascii="宋体" w:eastAsia="宋体" w:hAnsi="宋体" w:cs="宋体" w:hint="eastAsia"/>
                <w:color w:val="FF0000"/>
              </w:rPr>
              <w:t>FLASH</w:t>
            </w:r>
            <w:r>
              <w:rPr>
                <w:rFonts w:ascii="宋体" w:eastAsia="宋体" w:hAnsi="宋体" w:cs="宋体" w:hint="eastAsia"/>
                <w:color w:val="FF0000"/>
              </w:rPr>
              <w:t>容量：</w:t>
            </w:r>
            <w:r>
              <w:rPr>
                <w:rFonts w:ascii="宋体" w:eastAsia="宋体" w:hAnsi="宋体" w:cs="宋体" w:hint="eastAsia"/>
                <w:color w:val="FF0000"/>
              </w:rPr>
              <w:t>512KB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RAM</w:t>
            </w:r>
            <w:r>
              <w:rPr>
                <w:rFonts w:ascii="宋体" w:eastAsia="宋体" w:hAnsi="宋体" w:cs="宋体" w:hint="eastAsia"/>
                <w:color w:val="FF0000"/>
              </w:rPr>
              <w:t>总容量：</w:t>
            </w:r>
            <w:r>
              <w:rPr>
                <w:rFonts w:ascii="宋体" w:eastAsia="宋体" w:hAnsi="宋体" w:cs="宋体" w:hint="eastAsia"/>
                <w:color w:val="FF0000"/>
              </w:rPr>
              <w:t>128KB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GPIO</w:t>
            </w:r>
            <w:r>
              <w:rPr>
                <w:rFonts w:ascii="宋体" w:eastAsia="宋体" w:hAnsi="宋体" w:cs="宋体" w:hint="eastAsia"/>
                <w:color w:val="FF0000"/>
              </w:rPr>
              <w:t>端口数量：</w:t>
            </w:r>
            <w:r>
              <w:rPr>
                <w:rFonts w:ascii="宋体" w:eastAsia="宋体" w:hAnsi="宋体" w:cs="宋体" w:hint="eastAsia"/>
                <w:color w:val="FF0000"/>
              </w:rPr>
              <w:t>80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ADC(</w:t>
            </w:r>
            <w:r>
              <w:rPr>
                <w:rFonts w:ascii="宋体" w:eastAsia="宋体" w:hAnsi="宋体" w:cs="宋体" w:hint="eastAsia"/>
                <w:color w:val="FF0000"/>
              </w:rPr>
              <w:t>单元数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通道数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位数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3@x16ch/12bit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DAC(</w:t>
            </w:r>
            <w:r>
              <w:rPr>
                <w:rFonts w:ascii="宋体" w:eastAsia="宋体" w:hAnsi="宋体" w:cs="宋体" w:hint="eastAsia"/>
                <w:color w:val="FF0000"/>
              </w:rPr>
              <w:t>单元数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通道数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位数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2@x2ch/12bit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PWM(</w:t>
            </w:r>
            <w:r>
              <w:rPr>
                <w:rFonts w:ascii="宋体" w:eastAsia="宋体" w:hAnsi="宋体" w:cs="宋体" w:hint="eastAsia"/>
                <w:color w:val="FF0000"/>
              </w:rPr>
              <w:t>单元数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通道数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位数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2@x16bit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16</w:t>
            </w:r>
            <w:r>
              <w:rPr>
                <w:rFonts w:ascii="宋体" w:eastAsia="宋体" w:hAnsi="宋体" w:cs="宋体" w:hint="eastAsia"/>
                <w:color w:val="FF0000"/>
              </w:rPr>
              <w:t>位</w:t>
            </w:r>
            <w:r>
              <w:rPr>
                <w:rFonts w:ascii="宋体" w:eastAsia="宋体" w:hAnsi="宋体" w:cs="宋体" w:hint="eastAsia"/>
                <w:color w:val="FF0000"/>
              </w:rPr>
              <w:t>Timer</w:t>
            </w:r>
            <w:r>
              <w:rPr>
                <w:rFonts w:ascii="宋体" w:eastAsia="宋体" w:hAnsi="宋体" w:cs="宋体" w:hint="eastAsia"/>
                <w:color w:val="FF0000"/>
              </w:rPr>
              <w:t>数量：</w:t>
            </w:r>
            <w:r>
              <w:rPr>
                <w:rFonts w:ascii="宋体" w:eastAsia="宋体" w:hAnsi="宋体" w:cs="宋体" w:hint="eastAsia"/>
                <w:color w:val="FF0000"/>
              </w:rPr>
              <w:t>6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U(S)ART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5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I2C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(Q)SPI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CAN</w:t>
            </w:r>
            <w:r>
              <w:rPr>
                <w:rFonts w:ascii="宋体" w:eastAsia="宋体" w:hAnsi="宋体" w:cs="宋体" w:hint="eastAsia"/>
                <w:color w:val="FF0000"/>
              </w:rPr>
              <w:t>路数：</w:t>
            </w:r>
            <w:r>
              <w:rPr>
                <w:rFonts w:ascii="宋体" w:eastAsia="宋体" w:hAnsi="宋体" w:cs="宋体" w:hint="eastAsia"/>
                <w:color w:val="FF0000"/>
              </w:rPr>
              <w:t>1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USB(</w:t>
            </w:r>
            <w:r>
              <w:rPr>
                <w:rFonts w:ascii="宋体" w:eastAsia="宋体" w:hAnsi="宋体" w:cs="宋体" w:hint="eastAsia"/>
                <w:color w:val="FF0000"/>
              </w:rPr>
              <w:t>主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从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自适应</w:t>
            </w:r>
            <w:r>
              <w:rPr>
                <w:rFonts w:ascii="宋体" w:eastAsia="宋体" w:hAnsi="宋体" w:cs="宋体" w:hint="eastAsia"/>
                <w:color w:val="FF0000"/>
              </w:rPr>
              <w:t>)</w:t>
            </w:r>
            <w:r>
              <w:rPr>
                <w:rFonts w:ascii="宋体" w:eastAsia="宋体" w:hAnsi="宋体" w:cs="宋体" w:hint="eastAsia"/>
                <w:color w:val="FF0000"/>
              </w:rPr>
              <w:t>：全速</w:t>
            </w:r>
            <w:r>
              <w:rPr>
                <w:rFonts w:ascii="宋体" w:eastAsia="宋体" w:hAnsi="宋体" w:cs="宋体" w:hint="eastAsia"/>
                <w:color w:val="FF0000"/>
              </w:rPr>
              <w:t>USB De</w:t>
            </w:r>
            <w:r>
              <w:rPr>
                <w:rFonts w:ascii="宋体" w:eastAsia="宋体" w:hAnsi="宋体" w:cs="宋体" w:hint="eastAsia"/>
                <w:color w:val="FF0000"/>
              </w:rPr>
              <w:t>vice</w:t>
            </w:r>
            <w:r>
              <w:rPr>
                <w:rFonts w:ascii="宋体" w:eastAsia="宋体" w:hAnsi="宋体" w:cs="宋体" w:hint="eastAsia"/>
                <w:color w:val="FF0000"/>
              </w:rPr>
              <w:t>；外设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功能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协议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</w:rPr>
              <w:t>栈</w:t>
            </w:r>
            <w:proofErr w:type="gramEnd"/>
            <w:r>
              <w:rPr>
                <w:rFonts w:ascii="宋体" w:eastAsia="宋体" w:hAnsi="宋体" w:cs="宋体" w:hint="eastAsia"/>
                <w:color w:val="FF0000"/>
              </w:rPr>
              <w:t>：</w:t>
            </w:r>
            <w:r>
              <w:rPr>
                <w:rFonts w:ascii="宋体" w:eastAsia="宋体" w:hAnsi="宋体" w:cs="宋体" w:hint="eastAsia"/>
                <w:color w:val="FF0000"/>
              </w:rPr>
              <w:t>DMA</w:t>
            </w:r>
            <w:r>
              <w:rPr>
                <w:rFonts w:ascii="宋体" w:eastAsia="宋体" w:hAnsi="宋体" w:cs="宋体" w:hint="eastAsia"/>
                <w:color w:val="FF0000"/>
              </w:rPr>
              <w:t>；看门狗；</w:t>
            </w:r>
            <w:r>
              <w:rPr>
                <w:rFonts w:ascii="宋体" w:eastAsia="宋体" w:hAnsi="宋体" w:cs="宋体" w:hint="eastAsia"/>
                <w:color w:val="FF0000"/>
              </w:rPr>
              <w:t>CCP</w:t>
            </w:r>
            <w:r>
              <w:rPr>
                <w:rFonts w:ascii="宋体" w:eastAsia="宋体" w:hAnsi="宋体" w:cs="宋体" w:hint="eastAsia"/>
                <w:color w:val="FF0000"/>
              </w:rPr>
              <w:t>捕获</w:t>
            </w:r>
            <w:r>
              <w:rPr>
                <w:rFonts w:ascii="宋体" w:eastAsia="宋体" w:hAnsi="宋体" w:cs="宋体" w:hint="eastAsia"/>
                <w:color w:val="FF000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</w:rPr>
              <w:t>比较；</w:t>
            </w:r>
            <w:r>
              <w:rPr>
                <w:rFonts w:ascii="宋体" w:eastAsia="宋体" w:hAnsi="宋体" w:cs="宋体" w:hint="eastAsia"/>
                <w:color w:val="FF0000"/>
              </w:rPr>
              <w:t>LIN</w:t>
            </w:r>
            <w:r>
              <w:rPr>
                <w:rFonts w:ascii="宋体" w:eastAsia="宋体" w:hAnsi="宋体" w:cs="宋体" w:hint="eastAsia"/>
                <w:color w:val="FF0000"/>
              </w:rPr>
              <w:t>总线协议；</w:t>
            </w:r>
            <w:r>
              <w:rPr>
                <w:rFonts w:ascii="宋体" w:eastAsia="宋体" w:hAnsi="宋体" w:cs="宋体" w:hint="eastAsia"/>
                <w:color w:val="FF0000"/>
              </w:rPr>
              <w:t>LCD/LED</w:t>
            </w:r>
            <w:r>
              <w:rPr>
                <w:rFonts w:ascii="宋体" w:eastAsia="宋体" w:hAnsi="宋体" w:cs="宋体" w:hint="eastAsia"/>
                <w:color w:val="FF0000"/>
              </w:rPr>
              <w:t>驱动；片载温度传感器；</w:t>
            </w:r>
            <w:r>
              <w:rPr>
                <w:rFonts w:ascii="宋体" w:eastAsia="宋体" w:hAnsi="宋体" w:cs="宋体" w:hint="eastAsia"/>
                <w:color w:val="FF0000"/>
              </w:rPr>
              <w:t>SDIO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IrDA</w:t>
            </w:r>
            <w:r>
              <w:rPr>
                <w:rFonts w:ascii="宋体" w:eastAsia="宋体" w:hAnsi="宋体" w:cs="宋体" w:hint="eastAsia"/>
                <w:color w:val="FF0000"/>
              </w:rPr>
              <w:t>；</w:t>
            </w:r>
            <w:r>
              <w:rPr>
                <w:rFonts w:ascii="宋体" w:eastAsia="宋体" w:hAnsi="宋体" w:cs="宋体" w:hint="eastAsia"/>
                <w:color w:val="FF0000"/>
              </w:rPr>
              <w:t>CRC</w:t>
            </w:r>
            <w:r>
              <w:rPr>
                <w:rFonts w:ascii="宋体" w:eastAsia="宋体" w:hAnsi="宋体" w:cs="宋体" w:hint="eastAsia"/>
                <w:color w:val="FF0000"/>
              </w:rPr>
              <w:t>校验；</w:t>
            </w:r>
            <w:r>
              <w:rPr>
                <w:rFonts w:ascii="宋体" w:eastAsia="宋体" w:hAnsi="宋体" w:cs="宋体" w:hint="eastAsia"/>
                <w:color w:val="FF0000"/>
              </w:rPr>
              <w:t>RTC</w:t>
            </w:r>
            <w:r>
              <w:rPr>
                <w:rFonts w:ascii="宋体" w:eastAsia="宋体" w:hAnsi="宋体" w:cs="宋体" w:hint="eastAsia"/>
                <w:color w:val="FF0000"/>
              </w:rPr>
              <w:t>实时时钟，工作温度范围：</w:t>
            </w:r>
            <w:r>
              <w:rPr>
                <w:rFonts w:ascii="宋体" w:eastAsia="宋体" w:hAnsi="宋体" w:cs="宋体" w:hint="eastAsia"/>
                <w:color w:val="FF0000"/>
              </w:rPr>
              <w:t>-40</w:t>
            </w:r>
            <w:r>
              <w:rPr>
                <w:rFonts w:ascii="宋体" w:eastAsia="宋体" w:hAnsi="宋体" w:cs="宋体" w:hint="eastAsia"/>
                <w:color w:val="FF0000"/>
              </w:rPr>
              <w:t>℃</w:t>
            </w:r>
            <w:r>
              <w:rPr>
                <w:rFonts w:ascii="宋体" w:eastAsia="宋体" w:hAnsi="宋体" w:cs="宋体" w:hint="eastAsia"/>
                <w:color w:val="FF0000"/>
              </w:rPr>
              <w:t>~+85</w:t>
            </w:r>
            <w:r>
              <w:rPr>
                <w:rFonts w:ascii="宋体" w:eastAsia="宋体" w:hAnsi="宋体" w:cs="宋体" w:hint="eastAsia"/>
                <w:color w:val="FF0000"/>
              </w:rPr>
              <w:t>℃。要求提供控制系统主模组</w:t>
            </w:r>
            <w:r>
              <w:rPr>
                <w:rFonts w:ascii="宋体" w:eastAsia="宋体" w:hAnsi="宋体" w:cs="宋体" w:hint="eastAsia"/>
                <w:color w:val="FF0000"/>
              </w:rPr>
              <w:t>MCU</w:t>
            </w:r>
            <w:r>
              <w:rPr>
                <w:rFonts w:ascii="宋体" w:eastAsia="宋体" w:hAnsi="宋体" w:cs="宋体" w:hint="eastAsia"/>
                <w:color w:val="FF0000"/>
              </w:rPr>
              <w:t>芯片实物图片，不少于</w:t>
            </w:r>
            <w:r>
              <w:rPr>
                <w:rFonts w:ascii="宋体" w:eastAsia="宋体" w:hAnsi="宋体" w:cs="宋体" w:hint="eastAsia"/>
                <w:color w:val="FF0000"/>
              </w:rPr>
              <w:t>1</w:t>
            </w:r>
            <w:r>
              <w:rPr>
                <w:rFonts w:ascii="宋体" w:eastAsia="宋体" w:hAnsi="宋体" w:cs="宋体" w:hint="eastAsia"/>
                <w:color w:val="FF0000"/>
              </w:rPr>
              <w:t>张。</w:t>
            </w:r>
          </w:p>
          <w:p w:rsidR="00CF3C70" w:rsidRDefault="00EB0F51">
            <w:pPr>
              <w:framePr w:wrap="around"/>
              <w:numPr>
                <w:ilvl w:val="0"/>
                <w:numId w:val="1"/>
              </w:numPr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工业一体化操控终端：数量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台。触摸式操作，不小于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寸，分辨率不低于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1920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×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1080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，可安装控制软件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。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让学生提前接触工业控制相关知识，锻炼学生使用现代化工具的能力。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、内嵌实验人员信息采集模组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套。</w:t>
            </w:r>
          </w:p>
          <w:p w:rsidR="00CF3C70" w:rsidRDefault="00EB0F51" w:rsidP="00AC7115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、装置配有云控制修复系统软件模块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套，提供软件运行界面截图不少于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张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MES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实验信息管理系统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套。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bookmarkStart w:id="4" w:name="_Hlk65163908"/>
            <w:bookmarkStart w:id="5" w:name="_Hlk65151432"/>
            <w:bookmarkStart w:id="6" w:name="_Hlk65151598"/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、装置配套实验辅助系统，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套。通过装置自带操作终端进行分步式操作视频指导学习，同时具备手机端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APP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，学生通过网络随时学习实验指导视频。</w:t>
            </w:r>
            <w:bookmarkEnd w:id="4"/>
            <w:bookmarkEnd w:id="5"/>
            <w:r>
              <w:rPr>
                <w:rFonts w:ascii="宋体" w:eastAsia="宋体" w:hAnsi="宋体" w:cs="宋体" w:hint="eastAsia"/>
                <w:color w:val="000000" w:themeColor="text1"/>
              </w:rPr>
              <w:t>能提供系统操作截图不少于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张。</w:t>
            </w:r>
            <w:bookmarkEnd w:id="6"/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bookmarkStart w:id="7" w:name="_Hlk64705308"/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</w:t>
            </w:r>
            <w:bookmarkStart w:id="8" w:name="_Hlk65152195"/>
            <w:r>
              <w:rPr>
                <w:rFonts w:ascii="宋体" w:eastAsia="宋体" w:hAnsi="宋体" w:cs="宋体" w:hint="eastAsia"/>
                <w:color w:val="000000" w:themeColor="text1"/>
              </w:rPr>
              <w:t>提供实验操作视频，包括流程介绍、局部功能介绍、实验人员逐步操作过程。并能现场演示视频。视频时长不少于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分钟，提供视频截图不少于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张，并提供网络链接或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二维码证明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bookmarkEnd w:id="8"/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、装置配套有智能在线学习系统。能提供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个教师端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200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个学生学习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，系统永久免费使用和升级。需提供软件操作截图不少于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张。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随设备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附赠化工类实验与实践装置教学系统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3D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动画演示视频</w:t>
            </w:r>
            <w:bookmarkStart w:id="9" w:name="_Hlk65152508"/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二维码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以上，能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实现扫码演示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  <w:bookmarkEnd w:id="7"/>
            <w:bookmarkEnd w:id="9"/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、装置外观及尺寸：要求装置采用高品质铝合金框架。装置配有可升降万向脚轮：脚轮带有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ABS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调节手把，可分别调节高度。配有支撑底座用于固定装置。装置尺寸不大于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2200mm*580mm*1800mm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（长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宽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*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高）。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、投标时要求所投产品制造厂商提供不少于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五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年的免费质保服务，并提供售后服务承诺书并加盖制造厂商公章。</w:t>
            </w: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EB0F51" w:rsidP="00AC7115">
            <w:pPr>
              <w:framePr w:wrap="auto"/>
              <w:rPr>
                <w:rFonts w:hint="eastAsia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 xml:space="preserve">　　　　　　　　　　　　　　　　　</w:t>
            </w: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 xml:space="preserve">　　　　　　　　　　　　　　　　　</w:t>
            </w:r>
            <w:r w:rsidR="00AC7115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</w:p>
        </w:tc>
      </w:tr>
    </w:tbl>
    <w:p w:rsidR="00CF3C70" w:rsidRDefault="00EB0F51">
      <w:pPr>
        <w:framePr w:wrap="around"/>
        <w:rPr>
          <w:color w:val="000000" w:themeColor="text1"/>
        </w:rPr>
      </w:pPr>
      <w:r>
        <w:rPr>
          <w:color w:val="000000" w:themeColor="text1"/>
        </w:rPr>
        <w:lastRenderedPageBreak/>
        <w:br w:type="page"/>
      </w:r>
    </w:p>
    <w:tbl>
      <w:tblPr>
        <w:tblW w:w="82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CF3C70">
        <w:trPr>
          <w:trHeight w:val="43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>产品名称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3C70" w:rsidRDefault="00EB0F51">
            <w:pPr>
              <w:framePr w:wrap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恒压过滤实验装置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>申购信息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套</w:t>
            </w:r>
          </w:p>
        </w:tc>
      </w:tr>
      <w:tr w:rsidR="00CF3C70">
        <w:trPr>
          <w:trHeight w:val="116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widowControl/>
              <w:jc w:val="left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>主要用途描述：</w:t>
            </w:r>
          </w:p>
          <w:p w:rsidR="00CF3C70" w:rsidRDefault="00EB0F51">
            <w:pPr>
              <w:framePr w:wrap="auto"/>
              <w:widowControl/>
              <w:jc w:val="left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lang w:val="zh-TW" w:eastAsia="zh-TW"/>
              </w:rPr>
              <w:t>学生能够通过此装置</w:t>
            </w:r>
            <w:r>
              <w:rPr>
                <w:rFonts w:ascii="宋体" w:eastAsia="宋体" w:hAnsi="宋体" w:cs="宋体"/>
                <w:color w:val="000000" w:themeColor="text1"/>
                <w:lang w:val="zh-TW" w:eastAsia="zh-TW"/>
              </w:rPr>
              <w:t>了解板框过滤机结构及安装顺序；学习恒定压力下过滤常数和比阻；学习过滤压力与比阻的关系。</w:t>
            </w:r>
          </w:p>
        </w:tc>
      </w:tr>
      <w:tr w:rsidR="00CF3C70">
        <w:trPr>
          <w:trHeight w:val="7001"/>
          <w:jc w:val="center"/>
        </w:trPr>
        <w:tc>
          <w:tcPr>
            <w:tcW w:w="8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3C70" w:rsidRDefault="00EB0F51">
            <w:pPr>
              <w:framePr w:wrap="auto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>参数要求：</w:t>
            </w:r>
          </w:p>
          <w:p w:rsidR="00CF3C70" w:rsidRDefault="00EB0F51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</w:rPr>
              <w:t>一、装置必须满足的知识点要求：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</w:rPr>
              <w:t>、了解板框过滤机结构及安装顺序；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</w:rPr>
              <w:t>、学习恒定压力下过滤常数和比阻；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3</w:t>
            </w:r>
            <w:r>
              <w:rPr>
                <w:rFonts w:ascii="宋体" w:eastAsia="宋体" w:hAnsi="宋体" w:cs="宋体"/>
                <w:color w:val="000000" w:themeColor="text1"/>
              </w:rPr>
              <w:t>、学习过滤压力与比阻的关系。</w:t>
            </w:r>
          </w:p>
          <w:p w:rsidR="00CF3C70" w:rsidRDefault="00EB0F51">
            <w:pPr>
              <w:framePr w:wrap="around"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二、装置功能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</w:rPr>
              <w:t>要求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：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</w:rPr>
              <w:t>、设备具有开放性：所用板框为可洗暗流式板框过滤机，可拆卸；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</w:rPr>
              <w:t>、设备具有专业性，能够贴合教学大纲，设计满足工程教育认证要求的教学内容：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装置能测定恒定压力下过滤常数和比阻；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3</w:t>
            </w:r>
            <w:r>
              <w:rPr>
                <w:rFonts w:ascii="宋体" w:eastAsia="宋体" w:hAnsi="宋体" w:cs="宋体"/>
                <w:color w:val="000000" w:themeColor="text1"/>
              </w:rPr>
              <w:t>、设备有洗涤过程，能学习洗涤速率测定方法及操作；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4</w:t>
            </w:r>
            <w:r>
              <w:rPr>
                <w:rFonts w:ascii="宋体" w:eastAsia="宋体" w:hAnsi="宋体" w:cs="宋体"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通过定压调节阀，将压缩空气引入加压罐底部的气动搅拌盘，实现气动配料，配料更均匀，同时避免机械搅拌故障。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5</w:t>
            </w:r>
            <w:r>
              <w:rPr>
                <w:rFonts w:ascii="宋体" w:eastAsia="宋体" w:hAnsi="宋体" w:cs="宋体"/>
                <w:color w:val="000000" w:themeColor="text1"/>
              </w:rPr>
              <w:t>、设备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可通过手机扫描装置的二维码，观看实验演示动画，预习实验内容：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动画演示时间不小于</w:t>
            </w:r>
            <w:r>
              <w:rPr>
                <w:rFonts w:ascii="宋体" w:eastAsia="宋体" w:hAnsi="宋体" w:cs="宋体"/>
                <w:color w:val="000000" w:themeColor="text1"/>
              </w:rPr>
              <w:t>2min</w:t>
            </w:r>
            <w:r>
              <w:rPr>
                <w:rFonts w:ascii="宋体" w:eastAsia="宋体" w:hAnsi="宋体" w:cs="宋体"/>
                <w:color w:val="000000" w:themeColor="text1"/>
              </w:rPr>
              <w:t>，动画内容通过现代化三维建模手段，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动画视频配有全流程语音讲解，达到声情并茂的效果，提供不少于三张设备不同角度含播放进度条的动画截图。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智能在线学习系统：</w:t>
            </w:r>
            <w:r>
              <w:rPr>
                <w:rFonts w:ascii="宋体" w:eastAsia="宋体" w:hAnsi="宋体" w:cs="宋体"/>
                <w:color w:val="000000" w:themeColor="text1"/>
              </w:rPr>
              <w:t>应用</w:t>
            </w:r>
            <w:r>
              <w:rPr>
                <w:rFonts w:ascii="宋体" w:eastAsia="宋体" w:hAnsi="宋体" w:cs="宋体"/>
                <w:color w:val="000000" w:themeColor="text1"/>
              </w:rPr>
              <w:t>WEBGL</w:t>
            </w:r>
            <w:r>
              <w:rPr>
                <w:rFonts w:ascii="宋体" w:eastAsia="宋体" w:hAnsi="宋体" w:cs="宋体"/>
                <w:color w:val="000000" w:themeColor="text1"/>
              </w:rPr>
              <w:t>技术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呈现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</w:rPr>
              <w:t>网页版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智能</w:t>
            </w:r>
            <w:r>
              <w:rPr>
                <w:rFonts w:ascii="宋体" w:eastAsia="宋体" w:hAnsi="宋体" w:cs="宋体"/>
                <w:color w:val="000000" w:themeColor="text1"/>
              </w:rPr>
              <w:t>在线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学习</w:t>
            </w:r>
            <w:r>
              <w:rPr>
                <w:rFonts w:ascii="宋体" w:eastAsia="宋体" w:hAnsi="宋体" w:cs="宋体"/>
                <w:color w:val="000000" w:themeColor="text1"/>
              </w:rPr>
              <w:t>系统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，实现虚实结合的教学模式，</w:t>
            </w:r>
            <w:r>
              <w:rPr>
                <w:rFonts w:ascii="宋体" w:eastAsia="宋体" w:hAnsi="宋体" w:cs="宋体"/>
                <w:color w:val="000000" w:themeColor="text1"/>
              </w:rPr>
              <w:t>要求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提供相关软件演示账号</w:t>
            </w:r>
            <w:r>
              <w:rPr>
                <w:rFonts w:ascii="宋体" w:eastAsia="宋体" w:hAnsi="宋体" w:cs="宋体"/>
                <w:color w:val="000000" w:themeColor="text1"/>
              </w:rPr>
              <w:t>、相关功能截图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</w:rPr>
              <w:t>.1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智能</w:t>
            </w:r>
            <w:r>
              <w:rPr>
                <w:rFonts w:ascii="宋体" w:eastAsia="宋体" w:hAnsi="宋体" w:cs="宋体"/>
                <w:color w:val="000000" w:themeColor="text1"/>
              </w:rPr>
              <w:t>3D</w:t>
            </w:r>
            <w:r>
              <w:rPr>
                <w:rFonts w:ascii="宋体" w:eastAsia="宋体" w:hAnsi="宋体" w:cs="宋体"/>
                <w:color w:val="000000" w:themeColor="text1"/>
              </w:rPr>
              <w:t>虚拟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仿真板块，具备</w:t>
            </w:r>
            <w:r>
              <w:rPr>
                <w:rFonts w:ascii="宋体" w:eastAsia="宋体" w:hAnsi="宋体" w:cs="宋体"/>
                <w:color w:val="000000" w:themeColor="text1"/>
              </w:rPr>
              <w:t>3D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虚拟实验室场景和实验装置。</w:t>
            </w:r>
            <w:r>
              <w:rPr>
                <w:rFonts w:ascii="宋体" w:eastAsia="宋体" w:hAnsi="宋体" w:cs="宋体"/>
                <w:color w:val="000000" w:themeColor="text1"/>
              </w:rPr>
              <w:t>可通过电脑登陆，进行板框、加压罐，空气压缩机等</w:t>
            </w:r>
            <w:r>
              <w:rPr>
                <w:rFonts w:ascii="宋体" w:eastAsia="宋体" w:hAnsi="宋体" w:cs="宋体"/>
                <w:color w:val="000000" w:themeColor="text1"/>
              </w:rPr>
              <w:t>3D</w:t>
            </w:r>
            <w:r>
              <w:rPr>
                <w:rFonts w:ascii="宋体" w:eastAsia="宋体" w:hAnsi="宋体" w:cs="宋体"/>
                <w:color w:val="000000" w:themeColor="text1"/>
              </w:rPr>
              <w:t>模型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认知、模拟不同压力过滤常数测定实验流程和操作考试，</w:t>
            </w:r>
            <w:r>
              <w:rPr>
                <w:rFonts w:ascii="宋体" w:eastAsia="宋体" w:hAnsi="宋体" w:cs="宋体"/>
                <w:color w:val="000000" w:themeColor="text1"/>
              </w:rPr>
              <w:t>操作成绩可同步至在线教学系统账号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，并具备在无网络环境进行</w:t>
            </w:r>
            <w:r>
              <w:rPr>
                <w:rFonts w:ascii="宋体" w:eastAsia="宋体" w:hAnsi="宋体" w:cs="宋体"/>
                <w:color w:val="000000" w:themeColor="text1"/>
              </w:rPr>
              <w:t>3D</w:t>
            </w:r>
            <w:r>
              <w:rPr>
                <w:rFonts w:ascii="宋体" w:eastAsia="宋体" w:hAnsi="宋体" w:cs="宋体"/>
                <w:color w:val="000000" w:themeColor="text1"/>
              </w:rPr>
              <w:t>模拟练习。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</w:rPr>
              <w:t>.2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智能题库板块，具备</w:t>
            </w:r>
            <w:r>
              <w:rPr>
                <w:rFonts w:ascii="宋体" w:eastAsia="宋体" w:hAnsi="宋体" w:cs="宋体"/>
                <w:color w:val="000000" w:themeColor="text1"/>
              </w:rPr>
              <w:t>远程理论学习、试卷制作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、答题操作、</w:t>
            </w:r>
            <w:r>
              <w:rPr>
                <w:rFonts w:ascii="宋体" w:eastAsia="宋体" w:hAnsi="宋体" w:cs="宋体"/>
                <w:color w:val="000000" w:themeColor="text1"/>
              </w:rPr>
              <w:t>考试成绩统计。老师分类别建立题库，自主选择试卷题型如选择题，判断题等，自主设置题型权重及分值，试卷自动生成，考试成绩自动统计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 w:firstLineChars="100" w:firstLine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</w:rPr>
              <w:t>.3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音视频资源板块，</w:t>
            </w:r>
            <w:r>
              <w:rPr>
                <w:rFonts w:ascii="宋体" w:eastAsia="宋体" w:hAnsi="宋体" w:cs="宋体"/>
                <w:color w:val="000000" w:themeColor="text1"/>
              </w:rPr>
              <w:t>动画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视频</w:t>
            </w:r>
            <w:r>
              <w:rPr>
                <w:rFonts w:ascii="宋体" w:eastAsia="宋体" w:hAnsi="宋体" w:cs="宋体"/>
                <w:color w:val="000000" w:themeColor="text1"/>
              </w:rPr>
              <w:t>通过现代化三维建模手段，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动画视频配有全流程语音讲解，达到声情并茂的效果。</w:t>
            </w:r>
          </w:p>
          <w:p w:rsidR="00CF3C70" w:rsidRDefault="00EB0F51">
            <w:pPr>
              <w:framePr w:wrap="around"/>
              <w:numPr>
                <w:ilvl w:val="2"/>
                <w:numId w:val="0"/>
              </w:numPr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7</w:t>
            </w:r>
            <w:r>
              <w:rPr>
                <w:rFonts w:ascii="宋体" w:eastAsia="宋体" w:hAnsi="宋体" w:cs="宋体"/>
                <w:color w:val="000000" w:themeColor="text1"/>
              </w:rPr>
              <w:t>、要求装置具备超短时逆闭系统，对学生的误操作进行安全防护，投标时提供功能说明。</w:t>
            </w:r>
          </w:p>
          <w:p w:rsidR="00CF3C70" w:rsidRDefault="00EB0F51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</w:rPr>
              <w:t>三、安全要求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、装置无机械搅拌和输送泵，不存在机械伤害，具备本质安全性；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、装置配置三路定制调压阀，不需要频繁调节实验压力，具备防止误操作伤害；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87" w:left="183"/>
              <w:jc w:val="left"/>
              <w:rPr>
                <w:rFonts w:ascii="宋体" w:eastAsia="宋体" w:hAnsi="宋体" w:cs="宋体"/>
                <w:color w:val="000000" w:themeColor="text1"/>
                <w:lang w:val="pl-PL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、加压罐配置安全阀，具备超压自动泄压保护能力；</w:t>
            </w:r>
          </w:p>
          <w:p w:rsidR="00CF3C70" w:rsidRDefault="00EB0F51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  <w:b/>
                <w:color w:val="000000" w:themeColor="text1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</w:rPr>
              <w:t>四、配置要求</w:t>
            </w:r>
            <w:r>
              <w:rPr>
                <w:rFonts w:ascii="宋体" w:eastAsia="宋体" w:hAnsi="宋体" w:cs="宋体"/>
                <w:b/>
                <w:color w:val="000000" w:themeColor="text1"/>
                <w:kern w:val="0"/>
              </w:rPr>
              <w:t>: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、过滤压力：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0.1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～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0.2MPa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，滤框容积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0.28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～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0.56L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、拌浆槽：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容积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≥35L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材质：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不锈钢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304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搅拌方式：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气动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搅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；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3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、加压罐：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容积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≥35L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，立式，不锈钢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304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搅拌方式：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气动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搅拌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。数量：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4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、洗水罐：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容积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≥5L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，不锈钢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304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。数量：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5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、板框过滤器：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材质：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不锈钢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304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过滤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，洗涤板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，非洗涤板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3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个，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lastRenderedPageBreak/>
              <w:t>布：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800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目工业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滤布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6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、压缩机：低噪音压缩机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功率：≤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600W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压力：≤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0.7MPa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。数量：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7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、定值减压阀：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数量：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三组，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工作压力：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～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0.4MPa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8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、安全阀：定值，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0.25MPa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。数量：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9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、压力表：量程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～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0.25MPa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。数量：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10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</w:t>
            </w:r>
            <w:r>
              <w:rPr>
                <w:rFonts w:ascii="宋体" w:eastAsia="宋体" w:hAnsi="宋体" w:cs="宋体"/>
                <w:color w:val="000000" w:themeColor="text1"/>
              </w:rPr>
              <w:t>管路：设备所有液体管路及气体管路均采用硬质透明可视管路，整套采用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快拆式连接方式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，耐压≥</w:t>
            </w:r>
            <w:r>
              <w:rPr>
                <w:rFonts w:ascii="宋体" w:eastAsia="宋体" w:hAnsi="宋体" w:cs="宋体"/>
                <w:color w:val="000000" w:themeColor="text1"/>
              </w:rPr>
              <w:t>0.6MPa</w:t>
            </w:r>
            <w:r>
              <w:rPr>
                <w:rFonts w:ascii="宋体" w:eastAsia="宋体" w:hAnsi="宋体" w:cs="宋体"/>
                <w:color w:val="000000" w:themeColor="text1"/>
              </w:rPr>
              <w:t>，壁厚</w:t>
            </w:r>
            <w:r>
              <w:rPr>
                <w:rFonts w:ascii="宋体" w:eastAsia="宋体" w:hAnsi="宋体" w:cs="宋体"/>
                <w:color w:val="000000" w:themeColor="text1"/>
              </w:rPr>
              <w:t>≥2.0mm</w:t>
            </w:r>
            <w:r>
              <w:rPr>
                <w:rFonts w:ascii="宋体" w:eastAsia="宋体" w:hAnsi="宋体" w:cs="宋体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提供检测报告，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引压管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等辅助管道采用透明软</w:t>
            </w:r>
            <w:r>
              <w:rPr>
                <w:rFonts w:ascii="宋体" w:eastAsia="宋体" w:hAnsi="宋体" w:cs="宋体"/>
                <w:color w:val="000000" w:themeColor="text1"/>
              </w:rPr>
              <w:t>管，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提供装置实物照片证明。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11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、阀门：球阀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，材质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UPVC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，耐压</w:t>
            </w:r>
            <w:r>
              <w:rPr>
                <w:rFonts w:ascii="宋体" w:eastAsia="宋体" w:hAnsi="宋体" w:cs="宋体"/>
                <w:color w:val="000000" w:themeColor="text1"/>
                <w:kern w:val="0"/>
              </w:rPr>
              <w:t>≥0.6MPa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，数量：不少于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个</w:t>
            </w:r>
          </w:p>
          <w:p w:rsidR="00CF3C70" w:rsidRDefault="00EB0F51">
            <w:pPr>
              <w:framePr w:wrap="around"/>
              <w:autoSpaceDE w:val="0"/>
              <w:autoSpaceDN w:val="0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12</w:t>
            </w:r>
            <w:r>
              <w:rPr>
                <w:rFonts w:ascii="宋体" w:eastAsia="宋体" w:hAnsi="宋体" w:cs="宋体"/>
                <w:color w:val="000000" w:themeColor="text1"/>
              </w:rPr>
              <w:t>、额定电压：</w:t>
            </w:r>
            <w:r>
              <w:rPr>
                <w:rFonts w:ascii="宋体" w:eastAsia="宋体" w:hAnsi="宋体" w:cs="宋体"/>
                <w:color w:val="000000" w:themeColor="text1"/>
              </w:rPr>
              <w:t>220V</w:t>
            </w:r>
            <w:r>
              <w:rPr>
                <w:rFonts w:ascii="宋体" w:eastAsia="宋体" w:hAnsi="宋体" w:cs="宋体"/>
                <w:color w:val="000000" w:themeColor="text1"/>
              </w:rPr>
              <w:t>，总功率：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</w:rPr>
              <w:t>≤</w:t>
            </w:r>
            <w:r>
              <w:rPr>
                <w:rFonts w:ascii="宋体" w:eastAsia="宋体" w:hAnsi="宋体" w:cs="宋体"/>
                <w:color w:val="000000" w:themeColor="text1"/>
              </w:rPr>
              <w:t>1kW</w:t>
            </w:r>
            <w:r>
              <w:rPr>
                <w:rFonts w:ascii="宋体" w:eastAsia="宋体" w:hAnsi="宋体" w:cs="宋体"/>
                <w:color w:val="000000" w:themeColor="text1"/>
              </w:rPr>
              <w:t>，质量：约</w:t>
            </w:r>
            <w:r>
              <w:rPr>
                <w:rFonts w:ascii="宋体" w:eastAsia="宋体" w:hAnsi="宋体" w:cs="宋体"/>
                <w:color w:val="000000" w:themeColor="text1"/>
              </w:rPr>
              <w:t>130 kg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13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、提供实验操作视频，包括流程介绍、局部功能介绍、实验人员逐步操作过程。并能现场演示视频。视频时长不少于</w:t>
            </w:r>
            <w:r>
              <w:rPr>
                <w:rFonts w:ascii="宋体" w:eastAsia="宋体" w:hAnsi="宋体" w:cs="宋体"/>
                <w:color w:val="000000" w:themeColor="text1"/>
              </w:rPr>
              <w:t>30</w:t>
            </w:r>
            <w:r>
              <w:rPr>
                <w:rFonts w:ascii="宋体" w:eastAsia="宋体" w:hAnsi="宋体" w:cs="宋体"/>
                <w:color w:val="000000" w:themeColor="text1"/>
              </w:rPr>
              <w:t>分钟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，提供视频截图不少于</w:t>
            </w:r>
            <w:r>
              <w:rPr>
                <w:rFonts w:ascii="宋体" w:eastAsia="宋体" w:hAnsi="宋体" w:cs="宋体"/>
                <w:color w:val="000000" w:themeColor="text1"/>
              </w:rPr>
              <w:t>3</w:t>
            </w:r>
            <w:r>
              <w:rPr>
                <w:rFonts w:ascii="宋体" w:eastAsia="宋体" w:hAnsi="宋体" w:cs="宋体"/>
                <w:color w:val="000000" w:themeColor="text1"/>
              </w:rPr>
              <w:t>张，并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提供网络链接或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二维码证明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、装置配套实验辅助系统，</w:t>
            </w:r>
            <w:r>
              <w:rPr>
                <w:rFonts w:ascii="宋体" w:eastAsia="宋体" w:hAnsi="宋体" w:cs="宋体"/>
                <w:color w:val="000000" w:themeColor="text1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</w:rPr>
              <w:t>套。学生可通过手机端</w:t>
            </w:r>
            <w:r>
              <w:rPr>
                <w:rFonts w:ascii="宋体" w:eastAsia="宋体" w:hAnsi="宋体" w:cs="宋体"/>
                <w:color w:val="000000" w:themeColor="text1"/>
              </w:rPr>
              <w:t>APP</w:t>
            </w:r>
            <w:r>
              <w:rPr>
                <w:rFonts w:ascii="宋体" w:eastAsia="宋体" w:hAnsi="宋体" w:cs="宋体"/>
                <w:color w:val="000000" w:themeColor="text1"/>
              </w:rPr>
              <w:t>随时学习实验指导视频，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视频由实验人员对实物装置操作过程，</w:t>
            </w:r>
            <w:r>
              <w:rPr>
                <w:rFonts w:ascii="宋体" w:eastAsia="宋体" w:hAnsi="宋体" w:cs="宋体"/>
                <w:color w:val="000000" w:themeColor="text1"/>
              </w:rPr>
              <w:t>能提供系统操作截图不少于</w:t>
            </w:r>
            <w:r>
              <w:rPr>
                <w:rFonts w:ascii="宋体" w:eastAsia="宋体" w:hAnsi="宋体" w:cs="宋体"/>
                <w:color w:val="000000" w:themeColor="text1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</w:rPr>
              <w:t>张。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、装置配套有</w:t>
            </w:r>
            <w:r>
              <w:rPr>
                <w:rFonts w:ascii="宋体" w:eastAsia="宋体" w:hAnsi="宋体" w:cs="宋体"/>
                <w:color w:val="000000" w:themeColor="text1"/>
              </w:rPr>
              <w:t>在线教学系统（智能学习系统）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  <w:r>
              <w:rPr>
                <w:rFonts w:ascii="宋体" w:eastAsia="宋体" w:hAnsi="宋体" w:cs="宋体"/>
                <w:color w:val="000000" w:themeColor="text1"/>
              </w:rPr>
              <w:t>提供</w:t>
            </w:r>
            <w:r>
              <w:rPr>
                <w:rFonts w:ascii="宋体" w:eastAsia="宋体" w:hAnsi="宋体" w:cs="宋体"/>
                <w:color w:val="000000" w:themeColor="text1"/>
              </w:rPr>
              <w:t>5</w:t>
            </w:r>
            <w:r>
              <w:rPr>
                <w:rFonts w:ascii="宋体" w:eastAsia="宋体" w:hAnsi="宋体" w:cs="宋体"/>
                <w:color w:val="000000" w:themeColor="text1"/>
              </w:rPr>
              <w:t>个教师端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</w:rPr>
              <w:t>帐号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</w:rPr>
              <w:t>和</w:t>
            </w:r>
            <w:r>
              <w:rPr>
                <w:rFonts w:ascii="宋体" w:eastAsia="宋体" w:hAnsi="宋体" w:cs="宋体"/>
                <w:color w:val="000000" w:themeColor="text1"/>
              </w:rPr>
              <w:t>200</w:t>
            </w:r>
            <w:r>
              <w:rPr>
                <w:rFonts w:ascii="宋体" w:eastAsia="宋体" w:hAnsi="宋体" w:cs="宋体"/>
                <w:color w:val="000000" w:themeColor="text1"/>
              </w:rPr>
              <w:t>个学生学习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</w:rPr>
              <w:t>帐号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，系统永久免费使用和升级。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</w:rPr>
              <w:t>1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、需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随设备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附赠化工类实验与实践装置教学系统</w:t>
            </w:r>
            <w:r>
              <w:rPr>
                <w:rFonts w:ascii="宋体" w:eastAsia="宋体" w:hAnsi="宋体" w:cs="宋体"/>
                <w:color w:val="000000" w:themeColor="text1"/>
              </w:rPr>
              <w:t>3D</w:t>
            </w:r>
            <w:r>
              <w:rPr>
                <w:rFonts w:ascii="宋体" w:eastAsia="宋体" w:hAnsi="宋体" w:cs="宋体"/>
                <w:color w:val="000000" w:themeColor="text1"/>
              </w:rPr>
              <w:t>动画演示视频</w:t>
            </w:r>
            <w:proofErr w:type="gramStart"/>
            <w:r>
              <w:rPr>
                <w:rFonts w:ascii="宋体" w:eastAsia="宋体" w:hAnsi="宋体" w:cs="宋体"/>
                <w:color w:val="000000" w:themeColor="text1"/>
              </w:rPr>
              <w:t>二维码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40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</w:rPr>
              <w:t>以上</w:t>
            </w:r>
            <w:r>
              <w:rPr>
                <w:rFonts w:ascii="宋体" w:eastAsia="宋体" w:hAnsi="宋体" w:cs="宋体"/>
                <w:color w:val="000000" w:themeColor="text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能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实现</w:t>
            </w:r>
            <w:r>
              <w:rPr>
                <w:rFonts w:ascii="宋体" w:eastAsia="宋体" w:hAnsi="宋体" w:cs="宋体"/>
                <w:color w:val="000000" w:themeColor="text1"/>
              </w:rPr>
              <w:t>扫码演示</w:t>
            </w:r>
            <w:proofErr w:type="gramEnd"/>
            <w:r>
              <w:rPr>
                <w:rFonts w:ascii="宋体" w:eastAsia="宋体" w:hAnsi="宋体" w:cs="宋体"/>
                <w:color w:val="000000" w:themeColor="text1"/>
              </w:rPr>
              <w:t>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420" w:hangingChars="100" w:hanging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17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、提供与本装置对应配套使用的正规出版社出版的实验教材，内容须包含但不限于实验原理、实验过程、实验数据记录与处理、能力目标、知识拓展等，提供教材的封面及对应装置教材内容。</w:t>
            </w:r>
          </w:p>
          <w:p w:rsidR="00CF3C70" w:rsidRDefault="00EB0F51">
            <w:pPr>
              <w:framePr w:wrap="around"/>
              <w:numPr>
                <w:ilvl w:val="0"/>
                <w:numId w:val="2"/>
              </w:numPr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装置外观及尺寸：要求装置采用高品质铝合金框架。装置配有可升降万向脚轮：脚轮带有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ABS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调节手把，可分别调节高度。配有支撑底座用于固定装置。装置尺寸不大于</w:t>
            </w:r>
            <w:r>
              <w:rPr>
                <w:rFonts w:ascii="宋体" w:eastAsia="宋体" w:hAnsi="宋体" w:cs="宋体"/>
                <w:color w:val="000000" w:themeColor="text1"/>
              </w:rPr>
              <w:t>2200mm*580mm*1400mm</w:t>
            </w:r>
            <w:r>
              <w:rPr>
                <w:rFonts w:ascii="宋体" w:eastAsia="宋体" w:hAnsi="宋体" w:cs="宋体"/>
                <w:color w:val="000000" w:themeColor="text1"/>
              </w:rPr>
              <w:t>（长</w:t>
            </w:r>
            <w:r>
              <w:rPr>
                <w:rFonts w:ascii="宋体" w:eastAsia="宋体" w:hAnsi="宋体" w:cs="宋体"/>
                <w:color w:val="000000" w:themeColor="text1"/>
              </w:rPr>
              <w:t>*</w:t>
            </w:r>
            <w:r>
              <w:rPr>
                <w:rFonts w:ascii="宋体" w:eastAsia="宋体" w:hAnsi="宋体" w:cs="宋体"/>
                <w:color w:val="000000" w:themeColor="text1"/>
              </w:rPr>
              <w:t>宽</w:t>
            </w:r>
            <w:r>
              <w:rPr>
                <w:rFonts w:ascii="宋体" w:eastAsia="宋体" w:hAnsi="宋体" w:cs="宋体"/>
                <w:color w:val="000000" w:themeColor="text1"/>
              </w:rPr>
              <w:t>*</w:t>
            </w:r>
            <w:r>
              <w:rPr>
                <w:rFonts w:ascii="宋体" w:eastAsia="宋体" w:hAnsi="宋体" w:cs="宋体"/>
                <w:color w:val="000000" w:themeColor="text1"/>
              </w:rPr>
              <w:t>高）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。</w:t>
            </w:r>
          </w:p>
          <w:p w:rsidR="00CF3C70" w:rsidRDefault="00EB0F51">
            <w:pPr>
              <w:framePr w:wrap="around"/>
              <w:adjustRightInd w:val="0"/>
              <w:snapToGrid w:val="0"/>
              <w:ind w:leftChars="100" w:left="210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19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投标时要求所投产品制造厂商提供不少于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五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年的免费质保服务，并提供售后服务承诺书和授权书并加盖制造厂商公章。</w:t>
            </w:r>
          </w:p>
          <w:p w:rsidR="00CF3C70" w:rsidRDefault="00CF3C70">
            <w:pPr>
              <w:framePr w:wrap="around"/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CF3C70">
            <w:pPr>
              <w:pStyle w:val="1"/>
              <w:framePr w:wrap="auto"/>
              <w:widowControl w:val="0"/>
              <w:spacing w:before="0"/>
              <w:jc w:val="both"/>
              <w:rPr>
                <w:rFonts w:ascii="Times New Roman" w:eastAsia="Times New Roman" w:hAnsi="Times New Roman" w:cs="Times New Roman" w:hint="default"/>
                <w:color w:val="000000" w:themeColor="text1"/>
                <w:kern w:val="2"/>
                <w:sz w:val="21"/>
                <w:szCs w:val="21"/>
              </w:rPr>
            </w:pPr>
          </w:p>
          <w:p w:rsidR="00CF3C70" w:rsidRDefault="00EB0F51" w:rsidP="00AC7115">
            <w:pPr>
              <w:framePr w:wrap="auto"/>
              <w:rPr>
                <w:rFonts w:hint="eastAsia"/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val="zh-TW" w:eastAsia="zh-TW"/>
              </w:rPr>
              <w:t xml:space="preserve">　　　　　　　　　　　　　　　　　</w:t>
            </w:r>
            <w:r w:rsidR="00AC7115"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val="zh-TW"/>
              </w:rPr>
              <w:t xml:space="preserve"> </w:t>
            </w:r>
            <w:bookmarkStart w:id="10" w:name="_GoBack"/>
            <w:bookmarkEnd w:id="10"/>
          </w:p>
        </w:tc>
      </w:tr>
    </w:tbl>
    <w:p w:rsidR="00CF3C70" w:rsidRDefault="00CF3C70">
      <w:pPr>
        <w:framePr w:wrap="around"/>
        <w:rPr>
          <w:color w:val="000000" w:themeColor="text1"/>
        </w:rPr>
      </w:pPr>
    </w:p>
    <w:sectPr w:rsidR="00CF3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51" w:rsidRDefault="00EB0F51">
      <w:pPr>
        <w:framePr w:wrap="around"/>
      </w:pPr>
      <w:r>
        <w:separator/>
      </w:r>
    </w:p>
  </w:endnote>
  <w:endnote w:type="continuationSeparator" w:id="0">
    <w:p w:rsidR="00EB0F51" w:rsidRDefault="00EB0F51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51" w:rsidRDefault="00EB0F51">
      <w:pPr>
        <w:framePr w:wrap="around"/>
      </w:pPr>
      <w:r>
        <w:separator/>
      </w:r>
    </w:p>
  </w:footnote>
  <w:footnote w:type="continuationSeparator" w:id="0">
    <w:p w:rsidR="00EB0F51" w:rsidRDefault="00EB0F51">
      <w:pPr>
        <w:framePr w:wrap="arou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6D054"/>
    <w:multiLevelType w:val="singleLevel"/>
    <w:tmpl w:val="B216D054"/>
    <w:lvl w:ilvl="0">
      <w:start w:val="18"/>
      <w:numFmt w:val="decimal"/>
      <w:suff w:val="nothing"/>
      <w:lvlText w:val="%1、"/>
      <w:lvlJc w:val="left"/>
    </w:lvl>
  </w:abstractNum>
  <w:abstractNum w:abstractNumId="1">
    <w:nsid w:val="B776C352"/>
    <w:multiLevelType w:val="singleLevel"/>
    <w:tmpl w:val="B776C352"/>
    <w:lvl w:ilvl="0">
      <w:start w:val="20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DNlZGMxNTdhYWFjYjk3YTM3MGMyMGRlNjkxYWQifQ=="/>
  </w:docVars>
  <w:rsids>
    <w:rsidRoot w:val="31004EB4"/>
    <w:rsid w:val="00AC7115"/>
    <w:rsid w:val="00CF3C70"/>
    <w:rsid w:val="00EB0F51"/>
    <w:rsid w:val="1E7B7844"/>
    <w:rsid w:val="31004EB4"/>
    <w:rsid w:val="46A17C53"/>
    <w:rsid w:val="565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framePr w:wrap="around" w:hAnchor="text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framePr w:wrap="around" w:hAnchor="text"/>
      <w:spacing w:before="160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5189</Characters>
  <Application>Microsoft Office Word</Application>
  <DocSecurity>0</DocSecurity>
  <Lines>43</Lines>
  <Paragraphs>12</Paragraphs>
  <ScaleCrop>false</ScaleCrop>
  <Company>Microsoft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七点半</dc:creator>
  <cp:lastModifiedBy>翁翎</cp:lastModifiedBy>
  <cp:revision>2</cp:revision>
  <dcterms:created xsi:type="dcterms:W3CDTF">2022-07-24T15:27:00Z</dcterms:created>
  <dcterms:modified xsi:type="dcterms:W3CDTF">2022-07-26T02:54:00Z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DD10F82F8F8241E9A1A414A266152F1E</vt:lpwstr>
  </property>
</Properties>
</file>