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3A5" w:rsidRPr="001B73A5" w:rsidRDefault="001B73A5" w:rsidP="001B73A5">
      <w:pPr>
        <w:jc w:val="center"/>
        <w:rPr>
          <w:rFonts w:ascii="宋体" w:eastAsia="宋体" w:hAnsi="宋体" w:cs="Times New Roman"/>
          <w:sz w:val="32"/>
          <w:szCs w:val="32"/>
        </w:rPr>
      </w:pPr>
      <w:r w:rsidRPr="001B73A5">
        <w:rPr>
          <w:rFonts w:ascii="宋体" w:eastAsia="宋体" w:hAnsi="宋体" w:cs="Times New Roman" w:hint="eastAsia"/>
          <w:sz w:val="32"/>
          <w:szCs w:val="32"/>
        </w:rPr>
        <w:t>仪器设备购置技术参数要求确认单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1B73A5" w:rsidRPr="001B73A5" w:rsidTr="00904756">
        <w:tc>
          <w:tcPr>
            <w:tcW w:w="1980" w:type="dxa"/>
          </w:tcPr>
          <w:p w:rsidR="001B73A5" w:rsidRPr="001B73A5" w:rsidRDefault="001B73A5" w:rsidP="001B73A5">
            <w:pPr>
              <w:rPr>
                <w:rFonts w:ascii="宋体" w:eastAsia="宋体" w:hAnsi="宋体"/>
                <w:sz w:val="28"/>
                <w:szCs w:val="28"/>
              </w:rPr>
            </w:pPr>
            <w:r w:rsidRPr="001B73A5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1B73A5" w:rsidRPr="001B73A5" w:rsidRDefault="001B73A5" w:rsidP="001B73A5">
            <w:pPr>
              <w:rPr>
                <w:rFonts w:ascii="宋体" w:eastAsia="宋体" w:hAnsi="宋体"/>
                <w:sz w:val="28"/>
                <w:szCs w:val="28"/>
              </w:rPr>
            </w:pPr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8F3E5"/>
              </w:rPr>
              <w:t>旋转蒸发仪</w:t>
            </w:r>
          </w:p>
        </w:tc>
      </w:tr>
      <w:tr w:rsidR="001B73A5" w:rsidRPr="001B73A5" w:rsidTr="007D5333">
        <w:tc>
          <w:tcPr>
            <w:tcW w:w="2830" w:type="dxa"/>
            <w:gridSpan w:val="2"/>
          </w:tcPr>
          <w:p w:rsidR="001B73A5" w:rsidRPr="001B73A5" w:rsidRDefault="001B73A5" w:rsidP="001B73A5">
            <w:pPr>
              <w:rPr>
                <w:rFonts w:ascii="宋体" w:eastAsia="宋体" w:hAnsi="宋体"/>
                <w:sz w:val="28"/>
                <w:szCs w:val="28"/>
              </w:rPr>
            </w:pPr>
            <w:r w:rsidRPr="001B73A5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1B73A5">
              <w:rPr>
                <w:rFonts w:ascii="宋体" w:eastAsia="宋体" w:hAnsi="宋体"/>
                <w:sz w:val="28"/>
                <w:szCs w:val="28"/>
              </w:rPr>
              <w:t>(</w:t>
            </w:r>
            <w:r w:rsidRPr="001B73A5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1B73A5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</w:tcPr>
          <w:p w:rsidR="001B73A5" w:rsidRPr="001B73A5" w:rsidRDefault="001B73A5" w:rsidP="001B73A5">
            <w:pPr>
              <w:rPr>
                <w:rFonts w:ascii="宋体" w:eastAsia="宋体" w:hAnsi="宋体"/>
                <w:sz w:val="28"/>
                <w:szCs w:val="28"/>
              </w:rPr>
            </w:pPr>
            <w:r w:rsidRPr="001B73A5">
              <w:rPr>
                <w:rFonts w:ascii="等线" w:eastAsia="等线" w:hAnsi="等线"/>
                <w:color w:val="000000"/>
                <w:sz w:val="28"/>
                <w:szCs w:val="28"/>
                <w:shd w:val="clear" w:color="auto" w:fill="FFFFFF"/>
              </w:rPr>
              <w:t>RE-2000A</w:t>
            </w:r>
          </w:p>
        </w:tc>
        <w:bookmarkStart w:id="0" w:name="_GoBack"/>
        <w:bookmarkEnd w:id="0"/>
      </w:tr>
      <w:tr w:rsidR="001B73A5" w:rsidRPr="001B73A5" w:rsidTr="007D5333">
        <w:trPr>
          <w:trHeight w:val="1301"/>
        </w:trPr>
        <w:tc>
          <w:tcPr>
            <w:tcW w:w="8296" w:type="dxa"/>
            <w:gridSpan w:val="3"/>
          </w:tcPr>
          <w:p w:rsidR="001B73A5" w:rsidRPr="001B73A5" w:rsidRDefault="001B73A5" w:rsidP="001B73A5">
            <w:pPr>
              <w:rPr>
                <w:rFonts w:ascii="宋体" w:eastAsia="宋体" w:hAnsi="宋体"/>
                <w:sz w:val="28"/>
                <w:szCs w:val="28"/>
              </w:rPr>
            </w:pPr>
            <w:r w:rsidRPr="001B73A5">
              <w:rPr>
                <w:rFonts w:ascii="宋体" w:eastAsia="宋体" w:hAnsi="宋体" w:hint="eastAsia"/>
                <w:sz w:val="28"/>
                <w:szCs w:val="28"/>
              </w:rPr>
              <w:t>主要用途描述：本科药剂教学实验用</w:t>
            </w:r>
          </w:p>
        </w:tc>
      </w:tr>
      <w:tr w:rsidR="001B73A5" w:rsidRPr="001B73A5" w:rsidTr="007D5333">
        <w:trPr>
          <w:trHeight w:val="7141"/>
        </w:trPr>
        <w:tc>
          <w:tcPr>
            <w:tcW w:w="8296" w:type="dxa"/>
            <w:gridSpan w:val="3"/>
          </w:tcPr>
          <w:p w:rsidR="001B73A5" w:rsidRPr="001B73A5" w:rsidRDefault="001B73A5" w:rsidP="001B73A5">
            <w:pPr>
              <w:rPr>
                <w:rFonts w:ascii="宋体" w:eastAsia="宋体" w:hAnsi="宋体"/>
                <w:sz w:val="28"/>
                <w:szCs w:val="28"/>
              </w:rPr>
            </w:pPr>
            <w:r w:rsidRPr="001B73A5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B73A5" w:rsidRPr="001B73A5" w:rsidRDefault="001B73A5" w:rsidP="001B73A5">
            <w:pPr>
              <w:rPr>
                <w:rFonts w:ascii="宋体" w:eastAsia="宋体" w:hAnsi="宋体"/>
                <w:sz w:val="28"/>
                <w:szCs w:val="28"/>
              </w:rPr>
            </w:pPr>
            <w:r w:rsidRPr="001B73A5">
              <w:rPr>
                <w:rFonts w:ascii="宋体" w:eastAsia="宋体" w:hAnsi="宋体"/>
                <w:sz w:val="28"/>
                <w:szCs w:val="28"/>
              </w:rPr>
              <w:t xml:space="preserve">       </w:t>
            </w:r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旋转蒸发瓶容量：</w:t>
            </w:r>
            <w:r w:rsidRPr="001B73A5">
              <w:rPr>
                <w:rFonts w:ascii="等线" w:eastAsia="等线" w:hAnsi="等线"/>
                <w:color w:val="000000"/>
                <w:sz w:val="28"/>
                <w:szCs w:val="28"/>
                <w:shd w:val="clear" w:color="auto" w:fill="FFFFEB"/>
              </w:rPr>
              <w:t>25-2000ml</w:t>
            </w:r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，</w:t>
            </w:r>
            <w:r w:rsidRPr="001B73A5">
              <w:rPr>
                <w:rFonts w:ascii="等线" w:eastAsia="等线" w:hAnsi="等线"/>
                <w:color w:val="000000"/>
                <w:sz w:val="28"/>
                <w:szCs w:val="28"/>
                <w:shd w:val="clear" w:color="auto" w:fill="FFFFEB"/>
              </w:rPr>
              <w:t xml:space="preserve"> </w:t>
            </w:r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收集瓶：</w:t>
            </w:r>
            <w:r w:rsidRPr="001B73A5">
              <w:rPr>
                <w:rFonts w:ascii="等线" w:eastAsia="等线" w:hAnsi="等线"/>
                <w:color w:val="000000"/>
                <w:sz w:val="28"/>
                <w:szCs w:val="28"/>
                <w:shd w:val="clear" w:color="auto" w:fill="FFFFEB"/>
              </w:rPr>
              <w:t>1000ml</w:t>
            </w:r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，</w:t>
            </w:r>
            <w:r w:rsidRPr="001B73A5">
              <w:rPr>
                <w:rFonts w:ascii="等线" w:eastAsia="等线" w:hAnsi="等线"/>
                <w:color w:val="000000"/>
                <w:sz w:val="28"/>
                <w:szCs w:val="28"/>
                <w:shd w:val="clear" w:color="auto" w:fill="FFFFEB"/>
              </w:rPr>
              <w:t xml:space="preserve"> </w:t>
            </w:r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主机：</w:t>
            </w:r>
            <w:proofErr w:type="gramStart"/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跷</w:t>
            </w:r>
            <w:proofErr w:type="gramEnd"/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板式按键，快速自动升降，</w:t>
            </w:r>
            <w:r w:rsidRPr="001B73A5">
              <w:rPr>
                <w:rFonts w:ascii="等线" w:eastAsia="等线" w:hAnsi="等线"/>
                <w:color w:val="000000"/>
                <w:sz w:val="28"/>
                <w:szCs w:val="28"/>
                <w:shd w:val="clear" w:color="auto" w:fill="FFFFEB"/>
              </w:rPr>
              <w:t>0-150mm</w:t>
            </w:r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，</w:t>
            </w:r>
            <w:r w:rsidRPr="001B73A5">
              <w:rPr>
                <w:rFonts w:ascii="等线" w:eastAsia="等线" w:hAnsi="等线"/>
                <w:color w:val="000000"/>
                <w:sz w:val="28"/>
                <w:szCs w:val="28"/>
                <w:shd w:val="clear" w:color="auto" w:fill="FFFFEB"/>
              </w:rPr>
              <w:t xml:space="preserve"> </w:t>
            </w:r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转速：</w:t>
            </w:r>
            <w:r w:rsidRPr="001B73A5">
              <w:rPr>
                <w:rFonts w:ascii="等线" w:eastAsia="等线" w:hAnsi="等线"/>
                <w:color w:val="000000"/>
                <w:sz w:val="28"/>
                <w:szCs w:val="28"/>
                <w:shd w:val="clear" w:color="auto" w:fill="FFFFEB"/>
              </w:rPr>
              <w:t>20-200r/min(</w:t>
            </w:r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数字显示），功率</w:t>
            </w:r>
            <w:r w:rsidRPr="001B73A5">
              <w:rPr>
                <w:rFonts w:ascii="等线" w:eastAsia="等线" w:hAnsi="等线"/>
                <w:color w:val="000000"/>
                <w:sz w:val="28"/>
                <w:szCs w:val="28"/>
                <w:shd w:val="clear" w:color="auto" w:fill="FFFFEB"/>
              </w:rPr>
              <w:t xml:space="preserve">40W </w:t>
            </w:r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加热锅：</w:t>
            </w:r>
            <w:proofErr w:type="gramStart"/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特氟隆</w:t>
            </w:r>
            <w:proofErr w:type="gramEnd"/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复合锅，</w:t>
            </w:r>
            <w:r w:rsidRPr="001B73A5">
              <w:rPr>
                <w:rFonts w:ascii="等线" w:eastAsia="等线" w:hAnsi="等线"/>
                <w:color w:val="000000"/>
                <w:sz w:val="28"/>
                <w:szCs w:val="28"/>
                <w:shd w:val="clear" w:color="auto" w:fill="FFFFEB"/>
              </w:rPr>
              <w:t xml:space="preserve"> </w:t>
            </w:r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全封闭加热器功率：</w:t>
            </w:r>
            <w:r w:rsidRPr="001B73A5">
              <w:rPr>
                <w:rFonts w:ascii="等线" w:eastAsia="等线" w:hAnsi="等线"/>
                <w:color w:val="000000"/>
                <w:sz w:val="28"/>
                <w:szCs w:val="28"/>
                <w:shd w:val="clear" w:color="auto" w:fill="FFFFEB"/>
              </w:rPr>
              <w:t>1.4KW</w:t>
            </w:r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，</w:t>
            </w:r>
            <w:r w:rsidRPr="001B73A5">
              <w:rPr>
                <w:rFonts w:ascii="等线" w:eastAsia="等线" w:hAnsi="等线"/>
                <w:color w:val="000000"/>
                <w:sz w:val="28"/>
                <w:szCs w:val="28"/>
                <w:shd w:val="clear" w:color="auto" w:fill="FFFFEB"/>
              </w:rPr>
              <w:t xml:space="preserve"> </w:t>
            </w:r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温度范围：温度自动控制，</w:t>
            </w:r>
            <w:r w:rsidRPr="001B73A5">
              <w:rPr>
                <w:rFonts w:ascii="等线" w:eastAsia="等线" w:hAnsi="等线"/>
                <w:color w:val="000000"/>
                <w:sz w:val="28"/>
                <w:szCs w:val="28"/>
                <w:shd w:val="clear" w:color="auto" w:fill="FFFFEB"/>
              </w:rPr>
              <w:t xml:space="preserve"> </w:t>
            </w:r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数字显示水温：室温</w:t>
            </w:r>
            <w:r w:rsidRPr="001B73A5">
              <w:rPr>
                <w:rFonts w:ascii="等线" w:eastAsia="等线" w:hAnsi="等线"/>
                <w:color w:val="000000"/>
                <w:sz w:val="28"/>
                <w:szCs w:val="28"/>
                <w:shd w:val="clear" w:color="auto" w:fill="FFFFEB"/>
              </w:rPr>
              <w:t>-99</w:t>
            </w:r>
            <w:r w:rsidRPr="001B73A5">
              <w:rPr>
                <w:rFonts w:ascii="等线" w:eastAsia="等线" w:hAnsi="等线" w:hint="eastAsia"/>
                <w:color w:val="000000"/>
                <w:sz w:val="28"/>
                <w:szCs w:val="28"/>
                <w:shd w:val="clear" w:color="auto" w:fill="FFFFEB"/>
              </w:rPr>
              <w:t>℃</w:t>
            </w:r>
          </w:p>
          <w:p w:rsidR="001B73A5" w:rsidRPr="001B73A5" w:rsidRDefault="001B73A5" w:rsidP="001B73A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B73A5" w:rsidRPr="001B73A5" w:rsidRDefault="001B73A5" w:rsidP="001B73A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B73A5" w:rsidRPr="001B73A5" w:rsidRDefault="001B73A5" w:rsidP="001B73A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B73A5" w:rsidRPr="001B73A5" w:rsidRDefault="001B73A5" w:rsidP="001B73A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B73A5" w:rsidRPr="001B73A5" w:rsidRDefault="001B73A5" w:rsidP="001B73A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B73A5" w:rsidRPr="001B73A5" w:rsidRDefault="001B73A5" w:rsidP="001B73A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B73A5" w:rsidRPr="001B73A5" w:rsidRDefault="001B73A5" w:rsidP="001B73A5">
            <w:pPr>
              <w:rPr>
                <w:rFonts w:ascii="宋体" w:eastAsia="宋体" w:hAnsi="宋体"/>
                <w:sz w:val="28"/>
                <w:szCs w:val="28"/>
              </w:rPr>
            </w:pPr>
            <w:r w:rsidRPr="001B73A5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1B73A5" w:rsidRPr="001B73A5" w:rsidRDefault="001B73A5" w:rsidP="001B73A5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266EDB" w:rsidRPr="001B73A5" w:rsidRDefault="00266EDB">
      <w:pPr>
        <w:rPr>
          <w:rFonts w:hint="eastAsia"/>
        </w:rPr>
      </w:pPr>
    </w:p>
    <w:sectPr w:rsidR="00266EDB" w:rsidRPr="001B73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D27"/>
    <w:rsid w:val="00074D27"/>
    <w:rsid w:val="001B73A5"/>
    <w:rsid w:val="0026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1"/>
    <w:basedOn w:val="a1"/>
    <w:next w:val="a3"/>
    <w:uiPriority w:val="39"/>
    <w:rsid w:val="001B73A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B7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1"/>
    <w:basedOn w:val="a1"/>
    <w:next w:val="a3"/>
    <w:uiPriority w:val="39"/>
    <w:rsid w:val="001B73A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B7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3</cp:revision>
  <dcterms:created xsi:type="dcterms:W3CDTF">2017-04-24T08:11:00Z</dcterms:created>
  <dcterms:modified xsi:type="dcterms:W3CDTF">2017-04-24T08:12:00Z</dcterms:modified>
</cp:coreProperties>
</file>