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4C0" w:rsidRDefault="006144C0">
      <w:pPr>
        <w:jc w:val="center"/>
        <w:rPr>
          <w:rFonts w:ascii="宋体" w:eastAsia="宋体" w:hAnsi="宋体"/>
          <w:sz w:val="32"/>
          <w:szCs w:val="32"/>
        </w:rPr>
      </w:pPr>
    </w:p>
    <w:p w:rsidR="006144C0" w:rsidRDefault="00AA6125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仪器设备购置技术参数要求确认单</w:t>
      </w:r>
    </w:p>
    <w:tbl>
      <w:tblPr>
        <w:tblStyle w:val="a7"/>
        <w:tblW w:w="8296" w:type="dxa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31260C" w:rsidTr="0031260C">
        <w:tc>
          <w:tcPr>
            <w:tcW w:w="1980" w:type="dxa"/>
            <w:vAlign w:val="center"/>
          </w:tcPr>
          <w:p w:rsidR="0031260C" w:rsidRDefault="0031260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  <w:vAlign w:val="center"/>
          </w:tcPr>
          <w:p w:rsidR="0031260C" w:rsidRDefault="0031260C">
            <w:pPr>
              <w:rPr>
                <w:rFonts w:ascii="宋体" w:eastAsia="宋体" w:hAnsi="宋体"/>
                <w:sz w:val="28"/>
                <w:szCs w:val="28"/>
              </w:rPr>
            </w:pPr>
            <w:r w:rsidRPr="00343784">
              <w:rPr>
                <w:rFonts w:ascii="宋体" w:eastAsia="宋体" w:hAnsi="宋体" w:hint="eastAsia"/>
                <w:sz w:val="24"/>
                <w:szCs w:val="28"/>
              </w:rPr>
              <w:t>化学发光凝胶成像系统</w:t>
            </w:r>
          </w:p>
        </w:tc>
      </w:tr>
      <w:tr w:rsidR="006144C0" w:rsidTr="0031260C">
        <w:tc>
          <w:tcPr>
            <w:tcW w:w="2830" w:type="dxa"/>
            <w:gridSpan w:val="2"/>
            <w:vAlign w:val="center"/>
          </w:tcPr>
          <w:p w:rsidR="006144C0" w:rsidRDefault="00AA61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  <w:vAlign w:val="center"/>
          </w:tcPr>
          <w:p w:rsidR="006144C0" w:rsidRDefault="00AA6125">
            <w:pPr>
              <w:rPr>
                <w:rFonts w:ascii="宋体" w:eastAsia="宋体" w:hAnsi="宋体"/>
                <w:sz w:val="28"/>
                <w:szCs w:val="28"/>
              </w:rPr>
            </w:pPr>
            <w:proofErr w:type="spellStart"/>
            <w:r>
              <w:rPr>
                <w:rFonts w:ascii="宋体" w:eastAsia="宋体" w:hAnsi="宋体" w:hint="eastAsia"/>
                <w:sz w:val="28"/>
                <w:szCs w:val="28"/>
              </w:rPr>
              <w:t>Tanon</w:t>
            </w:r>
            <w:proofErr w:type="spellEnd"/>
            <w:r>
              <w:rPr>
                <w:rFonts w:ascii="宋体" w:eastAsia="宋体" w:hAnsi="宋体" w:hint="eastAsia"/>
                <w:sz w:val="28"/>
                <w:szCs w:val="28"/>
              </w:rPr>
              <w:t xml:space="preserve"> 5200Multi</w:t>
            </w:r>
          </w:p>
        </w:tc>
      </w:tr>
      <w:tr w:rsidR="006144C0" w:rsidTr="0031260C">
        <w:trPr>
          <w:trHeight w:val="1301"/>
        </w:trPr>
        <w:tc>
          <w:tcPr>
            <w:tcW w:w="8296" w:type="dxa"/>
            <w:gridSpan w:val="3"/>
            <w:vAlign w:val="center"/>
          </w:tcPr>
          <w:p w:rsidR="006144C0" w:rsidRDefault="00AA6125" w:rsidP="0031260C">
            <w:pPr>
              <w:spacing w:line="60" w:lineRule="auto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主要用途描述：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主要用于化学发光及荧光的成像检测分析等，由于化学发光成像检测具有特异性高、敏感性高、分离简便、快速、试剂无毒、以及安全稳定等特性，用化学发光方法检测蛋白质和核酸的应用越来越广泛。传统的检测方法采用暗室压片的方式, 这种方式耗时,污染环境, 消耗胶片, 经验依赖性强, 成像质量非线性不利用进行后续的定量分析. 而化学发光成像系统省时,操作简便, 图像具有很好的线性范围可直接进行定量分析</w:t>
            </w:r>
            <w:r w:rsidR="0031260C"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</w:tc>
      </w:tr>
      <w:tr w:rsidR="006144C0">
        <w:trPr>
          <w:trHeight w:val="7141"/>
        </w:trPr>
        <w:tc>
          <w:tcPr>
            <w:tcW w:w="8296" w:type="dxa"/>
            <w:gridSpan w:val="3"/>
          </w:tcPr>
          <w:p w:rsidR="006144C0" w:rsidRDefault="00AA612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6144C0" w:rsidRDefault="00AA6125">
            <w:pPr>
              <w:numPr>
                <w:ilvl w:val="0"/>
                <w:numId w:val="1"/>
              </w:num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摄像头：美国原装 FLI品牌高分辨率低照度数码制冷相机;有厂家独家定制证明</w:t>
            </w:r>
          </w:p>
          <w:p w:rsidR="006144C0" w:rsidRDefault="00AA6125">
            <w:pPr>
              <w:numPr>
                <w:ilvl w:val="0"/>
                <w:numId w:val="1"/>
              </w:num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感光芯片：CCD芯片：Sony ICX694(前照式感光芯片)</w:t>
            </w:r>
          </w:p>
          <w:p w:rsidR="006144C0" w:rsidRDefault="00AA6125">
            <w:pPr>
              <w:numPr>
                <w:ilvl w:val="0"/>
                <w:numId w:val="1"/>
              </w:num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冷却方式：半导体制冷</w:t>
            </w:r>
          </w:p>
          <w:p w:rsidR="006144C0" w:rsidRDefault="00AA6125">
            <w:pPr>
              <w:numPr>
                <w:ilvl w:val="0"/>
                <w:numId w:val="1"/>
              </w:numP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冷却温度：低于环境温度65℃（绝对温度-40℃，动态实时显示CCD制冷温度）感光效率：</w:t>
            </w:r>
          </w:p>
          <w:p w:rsidR="006144C0" w:rsidRDefault="00AA6125">
            <w:pPr>
              <w:numPr>
                <w:ilvl w:val="0"/>
                <w:numId w:val="1"/>
              </w:numP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AA612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CCD芯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片光电转换效率：</w:t>
            </w: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High QE: &gt;75%</w:t>
            </w:r>
          </w:p>
          <w:p w:rsidR="006144C0" w:rsidRDefault="00AA6125">
            <w:pPr>
              <w:numPr>
                <w:ilvl w:val="0"/>
                <w:numId w:val="1"/>
              </w:num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暗电流：&lt;0.001 e-/pixel/sec.@-35ºC</w:t>
            </w:r>
          </w:p>
          <w:p w:rsidR="006144C0" w:rsidRDefault="00AA6125">
            <w:pPr>
              <w:numPr>
                <w:ilvl w:val="0"/>
                <w:numId w:val="1"/>
              </w:num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有效像数：2750×2200; 像数密度：16 bit</w:t>
            </w:r>
            <w:r w:rsidR="0031260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0 - 65535色）</w:t>
            </w:r>
          </w:p>
          <w:p w:rsidR="006144C0" w:rsidRDefault="00AA6125">
            <w:pPr>
              <w:numPr>
                <w:ilvl w:val="0"/>
                <w:numId w:val="1"/>
              </w:num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像数尺寸：4.54um×4.54um; 像素合并：1×1，2×2，3×3，4×4，5×5</w:t>
            </w:r>
          </w:p>
          <w:p w:rsidR="006144C0" w:rsidRDefault="00AA6125">
            <w:pPr>
              <w:numPr>
                <w:ilvl w:val="0"/>
                <w:numId w:val="1"/>
              </w:num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分辨率：605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万像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素</w:t>
            </w:r>
          </w:p>
          <w:p w:rsidR="006144C0" w:rsidRDefault="00AA6125">
            <w:pPr>
              <w:numPr>
                <w:ilvl w:val="0"/>
                <w:numId w:val="1"/>
              </w:num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动态范围：﹥4.6个数量级</w:t>
            </w:r>
          </w:p>
          <w:p w:rsidR="006144C0" w:rsidRDefault="00AA6125">
            <w:pPr>
              <w:numPr>
                <w:ilvl w:val="0"/>
                <w:numId w:val="1"/>
              </w:num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F/0.85, 高清晰大口径高通透电动镜头，可通过计算机对焦距的电动调整</w:t>
            </w:r>
          </w:p>
          <w:p w:rsidR="006144C0" w:rsidRDefault="00AA6125">
            <w:pPr>
              <w:numPr>
                <w:ilvl w:val="0"/>
                <w:numId w:val="1"/>
              </w:num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照明模式：双侧LED反射白光灯（冷光）；</w:t>
            </w:r>
          </w:p>
          <w:p w:rsidR="006144C0" w:rsidRDefault="00AA6125" w:rsidP="0031260C">
            <w:pPr>
              <w:numPr>
                <w:ilvl w:val="0"/>
                <w:numId w:val="1"/>
              </w:numPr>
              <w:rPr>
                <w:rFonts w:ascii="宋体" w:eastAsia="宋体" w:hAnsi="宋体"/>
                <w:sz w:val="28"/>
                <w:szCs w:val="28"/>
              </w:rPr>
            </w:pPr>
            <w:r w:rsidRPr="0031260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江苏省内高校用户不少于100位，南京市内有专业售后技术团队</w:t>
            </w:r>
          </w:p>
        </w:tc>
      </w:tr>
    </w:tbl>
    <w:p w:rsidR="006144C0" w:rsidRDefault="006144C0" w:rsidP="0031260C">
      <w:pPr>
        <w:rPr>
          <w:rFonts w:ascii="宋体" w:eastAsia="宋体" w:hAnsi="宋体"/>
          <w:sz w:val="18"/>
          <w:szCs w:val="18"/>
        </w:rPr>
      </w:pPr>
    </w:p>
    <w:sectPr w:rsidR="006144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A86D2A"/>
    <w:multiLevelType w:val="multilevel"/>
    <w:tmpl w:val="5FA86D2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17FC"/>
    <w:rsid w:val="00077372"/>
    <w:rsid w:val="00102755"/>
    <w:rsid w:val="0017254C"/>
    <w:rsid w:val="00185BB3"/>
    <w:rsid w:val="0031260C"/>
    <w:rsid w:val="003141D0"/>
    <w:rsid w:val="00343784"/>
    <w:rsid w:val="006144C0"/>
    <w:rsid w:val="0078539B"/>
    <w:rsid w:val="007C0E4C"/>
    <w:rsid w:val="007E2D9D"/>
    <w:rsid w:val="0085369C"/>
    <w:rsid w:val="008768B5"/>
    <w:rsid w:val="009917FC"/>
    <w:rsid w:val="00AA6125"/>
    <w:rsid w:val="00C10224"/>
    <w:rsid w:val="00F06A8F"/>
    <w:rsid w:val="15CF0D47"/>
    <w:rsid w:val="18E623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A2253C-02D9-46D3-A2FA-7D4437F22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97</Words>
  <Characters>556</Characters>
  <Application>Microsoft Office Word</Application>
  <DocSecurity>0</DocSecurity>
  <Lines>4</Lines>
  <Paragraphs>1</Paragraphs>
  <ScaleCrop>false</ScaleCrop>
  <Company>南京中医药大学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汤凡</cp:lastModifiedBy>
  <cp:revision>8</cp:revision>
  <dcterms:created xsi:type="dcterms:W3CDTF">2016-11-16T02:02:00Z</dcterms:created>
  <dcterms:modified xsi:type="dcterms:W3CDTF">2016-12-08T02:41:00Z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