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9106" w14:textId="77777777" w:rsidR="00FC34F0" w:rsidRDefault="00422A21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FC34F0" w14:paraId="75523D8F" w14:textId="77777777">
        <w:tc>
          <w:tcPr>
            <w:tcW w:w="1980" w:type="dxa"/>
          </w:tcPr>
          <w:p w14:paraId="096B57D2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WB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显影仪</w:t>
            </w:r>
          </w:p>
        </w:tc>
        <w:tc>
          <w:tcPr>
            <w:tcW w:w="1701" w:type="dxa"/>
          </w:tcPr>
          <w:p w14:paraId="15FFE40F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FC34F0" w:rsidRDefault="00FC34F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34F0" w14:paraId="73A88847" w14:textId="77777777">
        <w:tc>
          <w:tcPr>
            <w:tcW w:w="2830" w:type="dxa"/>
            <w:gridSpan w:val="2"/>
          </w:tcPr>
          <w:p w14:paraId="39CD35BB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72000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FC34F0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主要用途描述：蛋白条带显影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FC34F0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5BEDD27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、运行环境：供给电压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:220V 50 ~ 60 Hz </w:t>
            </w:r>
            <w:r>
              <w:rPr>
                <w:rFonts w:ascii="Times New Roman" w:eastAsia="宋体" w:hAnsi="Times New Roman" w:cs="Times New Roman"/>
                <w:szCs w:val="21"/>
              </w:rPr>
              <w:t>；环境温度</w:t>
            </w:r>
            <w:r>
              <w:rPr>
                <w:rFonts w:ascii="Times New Roman" w:eastAsia="宋体" w:hAnsi="Times New Roman" w:cs="Times New Roman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正常室温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；相对湿度</w:t>
            </w:r>
            <w:r>
              <w:rPr>
                <w:rFonts w:ascii="Times New Roman" w:eastAsia="宋体" w:hAnsi="Times New Roman" w:cs="Times New Roman"/>
                <w:szCs w:val="21"/>
              </w:rPr>
              <w:t>:≤90%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最大功率</w:t>
            </w:r>
            <w:r>
              <w:rPr>
                <w:rFonts w:ascii="Times New Roman" w:eastAsia="宋体" w:hAnsi="Times New Roman" w:cs="Times New Roman"/>
                <w:szCs w:val="21"/>
              </w:rPr>
              <w:t>60W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4636EEB8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、外观尺寸：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300×300×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580mm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W×L×H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14:paraId="4470E29C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、技术参数</w:t>
            </w:r>
          </w:p>
          <w:p w14:paraId="39B24560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</w:t>
            </w:r>
            <w:r>
              <w:rPr>
                <w:rFonts w:ascii="Times New Roman" w:eastAsia="宋体" w:hAnsi="Times New Roman" w:cs="Times New Roman"/>
                <w:szCs w:val="21"/>
              </w:rPr>
              <w:t>、摄像头</w:t>
            </w:r>
            <w:r>
              <w:rPr>
                <w:rFonts w:ascii="Times New Roman" w:eastAsia="宋体" w:hAnsi="Times New Roman" w:cs="Times New Roman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原装进口高分辨率低照度</w:t>
            </w:r>
            <w:r>
              <w:rPr>
                <w:rFonts w:ascii="Times New Roman" w:eastAsia="宋体" w:hAnsi="Times New Roman" w:cs="Times New Roman"/>
                <w:szCs w:val="21"/>
              </w:rPr>
              <w:t>CCD</w:t>
            </w:r>
            <w:r>
              <w:rPr>
                <w:rFonts w:ascii="Times New Roman" w:eastAsia="宋体" w:hAnsi="Times New Roman" w:cs="Times New Roman"/>
                <w:szCs w:val="21"/>
              </w:rPr>
              <w:t>制冷相机</w:t>
            </w:r>
          </w:p>
          <w:p w14:paraId="071C5164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3.2</w:t>
            </w:r>
            <w:r>
              <w:rPr>
                <w:rFonts w:ascii="Times New Roman" w:eastAsia="宋体" w:hAnsi="Times New Roman" w:cs="Times New Roman"/>
                <w:szCs w:val="21"/>
              </w:rPr>
              <w:t>、冷却温度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/>
                <w:szCs w:val="21"/>
              </w:rPr>
              <w:t>低于环境温度</w:t>
            </w:r>
            <w:r>
              <w:rPr>
                <w:rFonts w:ascii="Times New Roman" w:eastAsia="宋体" w:hAnsi="Times New Roman" w:cs="Times New Roman"/>
                <w:szCs w:val="21"/>
              </w:rPr>
              <w:t>65℃</w:t>
            </w:r>
            <w:r>
              <w:rPr>
                <w:rFonts w:ascii="Times New Roman" w:eastAsia="宋体" w:hAnsi="Times New Roman" w:cs="Times New Roman"/>
                <w:szCs w:val="21"/>
              </w:rPr>
              <w:t>，动态实时显示</w:t>
            </w:r>
            <w:r>
              <w:rPr>
                <w:rFonts w:ascii="Times New Roman" w:eastAsia="宋体" w:hAnsi="Times New Roman" w:cs="Times New Roman"/>
                <w:szCs w:val="21"/>
              </w:rPr>
              <w:t>CCD</w:t>
            </w:r>
            <w:r>
              <w:rPr>
                <w:rFonts w:ascii="Times New Roman" w:eastAsia="宋体" w:hAnsi="Times New Roman" w:cs="Times New Roman"/>
                <w:szCs w:val="21"/>
              </w:rPr>
              <w:t>制冷温度</w:t>
            </w:r>
          </w:p>
          <w:p w14:paraId="646B10D0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3.3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Segoe UI Symbol" w:eastAsia="宋体" w:hAnsi="Segoe UI Symbol" w:cs="Segoe UI Symbol"/>
                <w:szCs w:val="21"/>
              </w:rPr>
              <w:t>★</w:t>
            </w:r>
            <w:r>
              <w:rPr>
                <w:rFonts w:ascii="Times New Roman" w:eastAsia="宋体" w:hAnsi="Times New Roman" w:cs="Times New Roman"/>
                <w:szCs w:val="21"/>
              </w:rPr>
              <w:t>有效物理像数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/>
                <w:szCs w:val="21"/>
              </w:rPr>
              <w:t>605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万像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素，感光芯片索尼</w:t>
            </w:r>
            <w:r>
              <w:rPr>
                <w:rFonts w:ascii="Times New Roman" w:eastAsia="宋体" w:hAnsi="Times New Roman" w:cs="Times New Roman"/>
                <w:szCs w:val="21"/>
              </w:rPr>
              <w:t>ICX695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A70F132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3.4</w:t>
            </w:r>
            <w:r>
              <w:rPr>
                <w:rFonts w:ascii="Times New Roman" w:eastAsia="宋体" w:hAnsi="Times New Roman" w:cs="Times New Roman"/>
                <w:szCs w:val="21"/>
              </w:rPr>
              <w:t>、感光效率</w:t>
            </w:r>
            <w:r>
              <w:rPr>
                <w:rFonts w:ascii="Times New Roman" w:eastAsia="宋体" w:hAnsi="Times New Roman" w:cs="Times New Roman"/>
                <w:szCs w:val="21"/>
              </w:rPr>
              <w:t>:  QE&gt;75%</w:t>
            </w:r>
          </w:p>
          <w:p w14:paraId="59E2121C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3.5</w:t>
            </w:r>
            <w:r>
              <w:rPr>
                <w:rFonts w:ascii="Times New Roman" w:eastAsia="宋体" w:hAnsi="Times New Roman" w:cs="Times New Roman"/>
                <w:szCs w:val="21"/>
              </w:rPr>
              <w:t>、像数密度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: 16 bit 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0 - 65535</w:t>
            </w:r>
            <w:r>
              <w:rPr>
                <w:rFonts w:ascii="Times New Roman" w:eastAsia="宋体" w:hAnsi="Times New Roman" w:cs="Times New Roman"/>
                <w:szCs w:val="21"/>
              </w:rPr>
              <w:t>色）</w:t>
            </w:r>
          </w:p>
          <w:p w14:paraId="50DD9B41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3.6</w:t>
            </w:r>
            <w:r>
              <w:rPr>
                <w:rFonts w:ascii="Times New Roman" w:eastAsia="宋体" w:hAnsi="Times New Roman" w:cs="Times New Roman"/>
                <w:szCs w:val="21"/>
              </w:rPr>
              <w:t>、像数尺寸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:  4.54um×4.54um</w:t>
            </w:r>
          </w:p>
          <w:p w14:paraId="6099F9B5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3.7</w:t>
            </w:r>
            <w:r>
              <w:rPr>
                <w:rFonts w:ascii="Times New Roman" w:eastAsia="宋体" w:hAnsi="Times New Roman" w:cs="Times New Roman"/>
                <w:szCs w:val="21"/>
              </w:rPr>
              <w:t>、像素合并</w:t>
            </w:r>
            <w:r>
              <w:rPr>
                <w:rFonts w:ascii="Times New Roman" w:eastAsia="宋体" w:hAnsi="Times New Roman" w:cs="Times New Roman"/>
                <w:szCs w:val="21"/>
              </w:rPr>
              <w:t>: : 1×1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2×2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3×3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4×4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5×5</w:t>
            </w:r>
          </w:p>
          <w:p w14:paraId="0E0D8094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3.8</w:t>
            </w:r>
            <w:r>
              <w:rPr>
                <w:rFonts w:ascii="Times New Roman" w:eastAsia="宋体" w:hAnsi="Times New Roman" w:cs="Times New Roman"/>
                <w:szCs w:val="21"/>
              </w:rPr>
              <w:t>、动态范围</w:t>
            </w:r>
            <w:r>
              <w:rPr>
                <w:rFonts w:ascii="Times New Roman" w:eastAsia="宋体" w:hAnsi="Times New Roman" w:cs="Times New Roman"/>
                <w:szCs w:val="21"/>
              </w:rPr>
              <w:t>: ≥4.8</w:t>
            </w:r>
            <w:r>
              <w:rPr>
                <w:rFonts w:ascii="Times New Roman" w:eastAsia="宋体" w:hAnsi="Times New Roman" w:cs="Times New Roman"/>
                <w:szCs w:val="21"/>
              </w:rPr>
              <w:t>个数量级</w:t>
            </w:r>
          </w:p>
          <w:p w14:paraId="370A6FDA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3.9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Segoe UI Symbol" w:eastAsia="宋体" w:hAnsi="Segoe UI Symbol" w:cs="Segoe UI Symbol"/>
                <w:szCs w:val="21"/>
              </w:rPr>
              <w:t>★</w:t>
            </w:r>
            <w:r>
              <w:rPr>
                <w:rFonts w:ascii="Times New Roman" w:eastAsia="宋体" w:hAnsi="Times New Roman" w:cs="Times New Roman"/>
                <w:szCs w:val="21"/>
              </w:rPr>
              <w:t>电动镜头</w:t>
            </w:r>
            <w:r>
              <w:rPr>
                <w:rFonts w:ascii="Times New Roman" w:eastAsia="宋体" w:hAnsi="Times New Roman" w:cs="Times New Roman"/>
                <w:szCs w:val="21"/>
              </w:rPr>
              <w:t>: F/0.95/25mm</w:t>
            </w:r>
            <w:r>
              <w:rPr>
                <w:rFonts w:ascii="Times New Roman" w:eastAsia="宋体" w:hAnsi="Times New Roman" w:cs="Times New Roman"/>
                <w:szCs w:val="21"/>
              </w:rPr>
              <w:t>，（选配</w:t>
            </w:r>
            <w:r>
              <w:rPr>
                <w:rFonts w:ascii="Times New Roman" w:eastAsia="宋体" w:hAnsi="Times New Roman" w:cs="Times New Roman"/>
                <w:szCs w:val="21"/>
              </w:rPr>
              <w:t>F/0.8</w:t>
            </w:r>
            <w:r>
              <w:rPr>
                <w:rFonts w:ascii="Times New Roman" w:eastAsia="宋体" w:hAnsi="Times New Roman" w:cs="Times New Roman"/>
                <w:szCs w:val="21"/>
              </w:rPr>
              <w:t>）可通过计算机自动调整聚焦，且带校准自动聚焦功能。</w:t>
            </w:r>
          </w:p>
          <w:p w14:paraId="2671DFFB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3.10</w:t>
            </w:r>
            <w:r>
              <w:rPr>
                <w:rFonts w:ascii="Times New Roman" w:eastAsia="宋体" w:hAnsi="Times New Roman" w:cs="Times New Roman"/>
                <w:szCs w:val="21"/>
              </w:rPr>
              <w:t>、化学发光样品台：双层抽屉式样品台，可兼容不同厚度样品。</w:t>
            </w:r>
          </w:p>
          <w:p w14:paraId="79AA553B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3.11</w:t>
            </w:r>
            <w:r>
              <w:rPr>
                <w:rFonts w:ascii="Times New Roman" w:eastAsia="宋体" w:hAnsi="Times New Roman" w:cs="Times New Roman"/>
                <w:szCs w:val="21"/>
              </w:rPr>
              <w:t>、紫外样品台：可选</w:t>
            </w:r>
          </w:p>
          <w:p w14:paraId="1694A95A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反射白光：双侧反射：</w:t>
            </w:r>
          </w:p>
          <w:p w14:paraId="6031B158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3.13</w:t>
            </w:r>
            <w:r>
              <w:rPr>
                <w:rFonts w:ascii="Times New Roman" w:eastAsia="宋体" w:hAnsi="Times New Roman" w:cs="Times New Roman"/>
                <w:szCs w:val="21"/>
              </w:rPr>
              <w:t>、滤光片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/>
                <w:szCs w:val="21"/>
              </w:rPr>
              <w:t>选配</w:t>
            </w:r>
            <w:r>
              <w:rPr>
                <w:rFonts w:ascii="Times New Roman" w:eastAsia="宋体" w:hAnsi="Times New Roman" w:cs="Times New Roman"/>
                <w:szCs w:val="21"/>
              </w:rPr>
              <w:t>590nm</w:t>
            </w:r>
            <w:r>
              <w:rPr>
                <w:rFonts w:ascii="Times New Roman" w:eastAsia="宋体" w:hAnsi="Times New Roman" w:cs="Times New Roman"/>
                <w:szCs w:val="21"/>
              </w:rPr>
              <w:t>波长</w:t>
            </w:r>
          </w:p>
          <w:p w14:paraId="6D6D5A07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3.14</w:t>
            </w:r>
            <w:r>
              <w:rPr>
                <w:rFonts w:ascii="Times New Roman" w:eastAsia="宋体" w:hAnsi="Times New Roman" w:cs="Times New Roman"/>
                <w:szCs w:val="21"/>
              </w:rPr>
              <w:t>、滤光轮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/>
                <w:szCs w:val="21"/>
              </w:rPr>
              <w:t>可选全自动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位滤光轮。</w:t>
            </w:r>
          </w:p>
          <w:p w14:paraId="1723AF50" w14:textId="77777777" w:rsidR="00FC34F0" w:rsidRDefault="00422A2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、软件功能</w:t>
            </w:r>
          </w:p>
          <w:p w14:paraId="2ED697C0" w14:textId="77777777" w:rsidR="00FC34F0" w:rsidRDefault="00422A2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Segoe UI Symbol" w:eastAsia="宋体" w:hAnsi="Segoe UI Symbol" w:cs="Segoe UI Symbol"/>
                <w:szCs w:val="21"/>
              </w:rPr>
              <w:t>★</w:t>
            </w:r>
            <w:r>
              <w:rPr>
                <w:rFonts w:ascii="Times New Roman" w:eastAsia="宋体" w:hAnsi="Times New Roman" w:cs="Times New Roman"/>
                <w:szCs w:val="21"/>
              </w:rPr>
              <w:t>软件具有自动曝光功能，精准估算样品时间，无需人工估算曝光时间，且还能调控积分拍摄。</w:t>
            </w:r>
          </w:p>
        </w:tc>
      </w:tr>
    </w:tbl>
    <w:p w14:paraId="7F029C01" w14:textId="77777777" w:rsidR="00FC34F0" w:rsidRDefault="00422A21">
      <w:pPr>
        <w:pStyle w:val="a0"/>
        <w:ind w:firstLine="180"/>
        <w:rPr>
          <w:rFonts w:ascii="宋体" w:eastAsia="宋体" w:hint="default"/>
          <w:sz w:val="18"/>
          <w:szCs w:val="18"/>
        </w:rPr>
      </w:pPr>
      <w:r>
        <w:rPr>
          <w:rFonts w:ascii="宋体" w:eastAsia="宋体"/>
          <w:sz w:val="18"/>
          <w:szCs w:val="18"/>
        </w:rPr>
        <w:t xml:space="preserve"> </w:t>
      </w:r>
    </w:p>
    <w:p w14:paraId="2227D56A" w14:textId="77777777" w:rsidR="00FC34F0" w:rsidRDefault="00FC34F0"/>
    <w:p w14:paraId="3E23D7AC" w14:textId="77777777" w:rsidR="00FC34F0" w:rsidRDefault="00FC34F0">
      <w:pPr>
        <w:pStyle w:val="a0"/>
        <w:ind w:firstLine="210"/>
        <w:rPr>
          <w:rFonts w:hint="default"/>
        </w:rPr>
      </w:pPr>
    </w:p>
    <w:p w14:paraId="477F9B36" w14:textId="77777777" w:rsidR="00FC34F0" w:rsidRDefault="00FC34F0"/>
    <w:p w14:paraId="22484537" w14:textId="77777777" w:rsidR="00FC34F0" w:rsidRDefault="00FC34F0">
      <w:pPr>
        <w:pStyle w:val="a0"/>
        <w:ind w:firstLine="210"/>
        <w:rPr>
          <w:rFonts w:hint="default"/>
        </w:rPr>
      </w:pPr>
    </w:p>
    <w:p w14:paraId="5242853B" w14:textId="77777777" w:rsidR="00FC34F0" w:rsidRDefault="00FC34F0"/>
    <w:p w14:paraId="0C394D81" w14:textId="77777777" w:rsidR="00FC34F0" w:rsidRDefault="00FC34F0">
      <w:pPr>
        <w:pStyle w:val="a0"/>
        <w:ind w:firstLine="210"/>
        <w:rPr>
          <w:rFonts w:hint="default"/>
        </w:rPr>
      </w:pPr>
    </w:p>
    <w:p w14:paraId="136999C2" w14:textId="77777777" w:rsidR="00FC34F0" w:rsidRDefault="00FC34F0"/>
    <w:p w14:paraId="0B232A28" w14:textId="77777777" w:rsidR="00FC34F0" w:rsidRDefault="00FC34F0">
      <w:pPr>
        <w:pStyle w:val="a0"/>
        <w:ind w:firstLine="210"/>
        <w:rPr>
          <w:rFonts w:hint="default"/>
        </w:rPr>
      </w:pPr>
    </w:p>
    <w:p w14:paraId="60AF82CF" w14:textId="77777777" w:rsidR="00FC34F0" w:rsidRDefault="00FC34F0"/>
    <w:p w14:paraId="6D331181" w14:textId="77777777" w:rsidR="00FC34F0" w:rsidRDefault="00422A2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FC34F0" w14:paraId="5B9C312E" w14:textId="77777777">
        <w:tc>
          <w:tcPr>
            <w:tcW w:w="1980" w:type="dxa"/>
          </w:tcPr>
          <w:p w14:paraId="5B338570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292F207" w14:textId="77777777" w:rsidR="00FC34F0" w:rsidRDefault="00422A21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倒置荧光显微镜</w:t>
            </w:r>
          </w:p>
        </w:tc>
        <w:tc>
          <w:tcPr>
            <w:tcW w:w="1701" w:type="dxa"/>
          </w:tcPr>
          <w:p w14:paraId="3A5BD64D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039270E" w14:textId="77777777" w:rsidR="00FC34F0" w:rsidRDefault="00FC34F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34F0" w14:paraId="54214097" w14:textId="77777777">
        <w:tc>
          <w:tcPr>
            <w:tcW w:w="2830" w:type="dxa"/>
            <w:gridSpan w:val="2"/>
          </w:tcPr>
          <w:p w14:paraId="6E586C15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51375E16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FC34F0" w14:paraId="189E4C84" w14:textId="77777777">
        <w:trPr>
          <w:trHeight w:val="1301"/>
        </w:trPr>
        <w:tc>
          <w:tcPr>
            <w:tcW w:w="8296" w:type="dxa"/>
            <w:gridSpan w:val="5"/>
          </w:tcPr>
          <w:p w14:paraId="1AB7CF74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主要用途描述：观察细胞及病毒感染情况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FC34F0" w14:paraId="42CCF6B0" w14:textId="77777777">
        <w:trPr>
          <w:trHeight w:val="7141"/>
        </w:trPr>
        <w:tc>
          <w:tcPr>
            <w:tcW w:w="8296" w:type="dxa"/>
            <w:gridSpan w:val="5"/>
          </w:tcPr>
          <w:p w14:paraId="0BEA2059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1D06A6C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目镜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大视野</w:t>
            </w:r>
            <w:r>
              <w:rPr>
                <w:rFonts w:ascii="Times New Roman" w:eastAsia="宋体" w:hAnsi="Times New Roman" w:cs="Times New Roman"/>
                <w:szCs w:val="21"/>
              </w:rPr>
              <w:t>WF10X/22 2</w:t>
            </w:r>
          </w:p>
          <w:p w14:paraId="538F689B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对中望远镜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</w:p>
          <w:p w14:paraId="3FACE51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目镜筒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45°</w:t>
            </w:r>
            <w:r>
              <w:rPr>
                <w:rFonts w:ascii="Times New Roman" w:eastAsia="宋体" w:hAnsi="Times New Roman" w:cs="Times New Roman"/>
                <w:szCs w:val="21"/>
              </w:rPr>
              <w:t>倾斜，瞳距调节</w:t>
            </w:r>
            <w:r>
              <w:rPr>
                <w:rFonts w:ascii="Times New Roman" w:eastAsia="宋体" w:hAnsi="Times New Roman" w:cs="Times New Roman"/>
                <w:szCs w:val="21"/>
              </w:rPr>
              <w:t>53-75mm 1</w:t>
            </w:r>
          </w:p>
          <w:p w14:paraId="66DC8016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物镜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无限远长工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作距离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平场相差物镜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M-UPLFLN4X / 0.13, WD: 17.15mm 1</w:t>
            </w:r>
          </w:p>
          <w:p w14:paraId="342AADB3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无限远长工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作距离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平场消色差相衬物镜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Plan10X / 0.25 PH, WD: 9.3mm 1</w:t>
            </w:r>
          </w:p>
          <w:p w14:paraId="64568078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无限远长工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作距离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平场消色差相衬物镜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Plan 20X / 0.45 PH, WD: 5mm 1</w:t>
            </w:r>
          </w:p>
          <w:p w14:paraId="658B70A1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无限远长工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作距离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平场消色差物镜</w:t>
            </w:r>
            <w:r>
              <w:rPr>
                <w:rFonts w:ascii="Times New Roman" w:eastAsia="宋体" w:hAnsi="Times New Roman" w:cs="Times New Roman"/>
                <w:szCs w:val="21"/>
              </w:rPr>
              <w:t> Plan 40X / 0.58, WD: 2.5mm 1</w:t>
            </w:r>
          </w:p>
          <w:p w14:paraId="316CC60D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电动长效落射荧光照明，即开即用，寿命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万小时以上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长寿命冷光源，寿命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万小时，带数显功能，每个波段亮度可以单独记忆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</w:p>
          <w:p w14:paraId="34F6BA57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四个孔位荧光附件，每个波段可以记忆亮度，电动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1</w:t>
            </w:r>
          </w:p>
          <w:p w14:paraId="7857585F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激发块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荧光波段（进口滤色片）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9E61A44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B EX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460-490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DM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505nm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EM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510-550nm </w:t>
            </w:r>
            <w:r>
              <w:rPr>
                <w:rFonts w:ascii="Times New Roman" w:eastAsia="宋体" w:hAnsi="Times New Roman" w:cs="Times New Roman"/>
                <w:szCs w:val="21"/>
              </w:rPr>
              <w:t>荧光激发块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1</w:t>
            </w:r>
          </w:p>
          <w:p w14:paraId="1B8A6FF5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Y EX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540-580nm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DM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600nm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EM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610-660nm </w:t>
            </w:r>
            <w:r>
              <w:rPr>
                <w:rFonts w:ascii="Times New Roman" w:eastAsia="宋体" w:hAnsi="Times New Roman" w:cs="Times New Roman"/>
                <w:szCs w:val="21"/>
              </w:rPr>
              <w:t>荧光激发块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1</w:t>
            </w:r>
          </w:p>
          <w:p w14:paraId="28F5C7E5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U EX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360-390nm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DM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415nm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EM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435LP </w:t>
            </w:r>
            <w:r>
              <w:rPr>
                <w:rFonts w:ascii="Times New Roman" w:eastAsia="宋体" w:hAnsi="Times New Roman" w:cs="Times New Roman"/>
                <w:szCs w:val="21"/>
              </w:rPr>
              <w:t>荧光激发块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1</w:t>
            </w:r>
          </w:p>
          <w:p w14:paraId="7802776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调焦机构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粗微动同轴，带锁紧和限位装置，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微动格值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:2μm1   1</w:t>
            </w:r>
          </w:p>
          <w:p w14:paraId="11AAA041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转换器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五孔转换器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</w:p>
          <w:p w14:paraId="59D2933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载物台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固定载物台尺寸：</w:t>
            </w:r>
            <w:r>
              <w:rPr>
                <w:rFonts w:ascii="Times New Roman" w:eastAsia="宋体" w:hAnsi="Times New Roman" w:cs="Times New Roman"/>
                <w:szCs w:val="21"/>
              </w:rPr>
              <w:t>227mm×20</w:t>
            </w:r>
            <w:r>
              <w:rPr>
                <w:rFonts w:ascii="Times New Roman" w:eastAsia="宋体" w:hAnsi="Times New Roman" w:cs="Times New Roman"/>
                <w:szCs w:val="21"/>
              </w:rPr>
              <w:t>8mm </w:t>
            </w:r>
          </w:p>
          <w:p w14:paraId="7E656D67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机械式移动，移动范围：纵向</w:t>
            </w:r>
            <w:r>
              <w:rPr>
                <w:rFonts w:ascii="Times New Roman" w:eastAsia="宋体" w:hAnsi="Times New Roman" w:cs="Times New Roman"/>
                <w:szCs w:val="21"/>
              </w:rPr>
              <w:t>77mm</w:t>
            </w:r>
            <w:r>
              <w:rPr>
                <w:rFonts w:ascii="Times New Roman" w:eastAsia="宋体" w:hAnsi="Times New Roman" w:cs="Times New Roman"/>
                <w:szCs w:val="21"/>
              </w:rPr>
              <w:t>，横向</w:t>
            </w:r>
            <w:r>
              <w:rPr>
                <w:rFonts w:ascii="Times New Roman" w:eastAsia="宋体" w:hAnsi="Times New Roman" w:cs="Times New Roman"/>
                <w:szCs w:val="21"/>
              </w:rPr>
              <w:t>114mm     1</w:t>
            </w:r>
          </w:p>
          <w:p w14:paraId="142307E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玻璃圆载物台板：外圈</w:t>
            </w:r>
            <w:r>
              <w:rPr>
                <w:rFonts w:ascii="Times New Roman" w:eastAsia="宋体" w:hAnsi="Times New Roman" w:cs="Times New Roman"/>
                <w:szCs w:val="21"/>
              </w:rPr>
              <w:t>φ118mm×3mm</w:t>
            </w:r>
            <w:r>
              <w:rPr>
                <w:rFonts w:ascii="Times New Roman" w:eastAsia="宋体" w:hAnsi="Times New Roman" w:cs="Times New Roman"/>
                <w:szCs w:val="21"/>
              </w:rPr>
              <w:t>，内圈</w:t>
            </w:r>
            <w:r>
              <w:rPr>
                <w:rFonts w:ascii="Times New Roman" w:eastAsia="宋体" w:hAnsi="Times New Roman" w:cs="Times New Roman"/>
                <w:szCs w:val="21"/>
              </w:rPr>
              <w:t>φ68mm×1mm 1</w:t>
            </w:r>
          </w:p>
          <w:p w14:paraId="1EF1CECE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培养皿托板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内槽尺寸：</w:t>
            </w:r>
            <w:r>
              <w:rPr>
                <w:rFonts w:ascii="Times New Roman" w:eastAsia="宋体" w:hAnsi="Times New Roman" w:cs="Times New Roman"/>
                <w:szCs w:val="21"/>
              </w:rPr>
              <w:t>86mm</w:t>
            </w:r>
            <w:r>
              <w:rPr>
                <w:rFonts w:ascii="Times New Roman" w:eastAsia="宋体" w:hAnsi="Times New Roman" w:cs="Times New Roman"/>
                <w:szCs w:val="21"/>
              </w:rPr>
              <w:t>（宽）</w:t>
            </w:r>
            <w:r>
              <w:rPr>
                <w:rFonts w:ascii="Times New Roman" w:eastAsia="宋体" w:hAnsi="Times New Roman" w:cs="Times New Roman"/>
                <w:szCs w:val="21"/>
              </w:rPr>
              <w:t>×129. 5mm</w:t>
            </w:r>
            <w:r>
              <w:rPr>
                <w:rFonts w:ascii="Times New Roman" w:eastAsia="宋体" w:hAnsi="Times New Roman" w:cs="Times New Roman"/>
                <w:szCs w:val="21"/>
              </w:rPr>
              <w:t>（长），可适配圆形培养皿</w:t>
            </w:r>
            <w:r>
              <w:rPr>
                <w:rFonts w:ascii="Times New Roman" w:eastAsia="宋体" w:hAnsi="Times New Roman" w:cs="Times New Roman"/>
                <w:szCs w:val="21"/>
              </w:rPr>
              <w:t>Ф87.5mm     1</w:t>
            </w:r>
          </w:p>
          <w:p w14:paraId="3D9771AE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培养皿托板二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内槽尺寸：</w:t>
            </w:r>
            <w:r>
              <w:rPr>
                <w:rFonts w:ascii="Times New Roman" w:eastAsia="宋体" w:hAnsi="Times New Roman" w:cs="Times New Roman"/>
                <w:szCs w:val="21"/>
              </w:rPr>
              <w:t>34mm</w:t>
            </w:r>
            <w:r>
              <w:rPr>
                <w:rFonts w:ascii="Times New Roman" w:eastAsia="宋体" w:hAnsi="Times New Roman" w:cs="Times New Roman"/>
                <w:szCs w:val="21"/>
              </w:rPr>
              <w:t>（宽）</w:t>
            </w:r>
            <w:r>
              <w:rPr>
                <w:rFonts w:ascii="Times New Roman" w:eastAsia="宋体" w:hAnsi="Times New Roman" w:cs="Times New Roman"/>
                <w:szCs w:val="21"/>
              </w:rPr>
              <w:t>×77.5mm</w:t>
            </w:r>
            <w:r>
              <w:rPr>
                <w:rFonts w:ascii="Times New Roman" w:eastAsia="宋体" w:hAnsi="Times New Roman" w:cs="Times New Roman"/>
                <w:szCs w:val="21"/>
              </w:rPr>
              <w:t>（长），可适配圆形培养皿</w:t>
            </w:r>
            <w:r>
              <w:rPr>
                <w:rFonts w:ascii="Times New Roman" w:eastAsia="宋体" w:hAnsi="Times New Roman" w:cs="Times New Roman"/>
                <w:szCs w:val="21"/>
              </w:rPr>
              <w:t>Ф68.5mm    1</w:t>
            </w:r>
          </w:p>
          <w:p w14:paraId="75F0E691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培养皿托板三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内槽尺寸：</w:t>
            </w:r>
            <w:r>
              <w:rPr>
                <w:rFonts w:ascii="Times New Roman" w:eastAsia="宋体" w:hAnsi="Times New Roman" w:cs="Times New Roman"/>
                <w:szCs w:val="21"/>
              </w:rPr>
              <w:t>57mm</w:t>
            </w:r>
            <w:r>
              <w:rPr>
                <w:rFonts w:ascii="Times New Roman" w:eastAsia="宋体" w:hAnsi="Times New Roman" w:cs="Times New Roman"/>
                <w:szCs w:val="21"/>
              </w:rPr>
              <w:t>（宽）</w:t>
            </w:r>
            <w:r>
              <w:rPr>
                <w:rFonts w:ascii="Times New Roman" w:eastAsia="宋体" w:hAnsi="Times New Roman" w:cs="Times New Roman"/>
                <w:szCs w:val="21"/>
              </w:rPr>
              <w:t>×82mm</w:t>
            </w:r>
            <w:r>
              <w:rPr>
                <w:rFonts w:ascii="Times New Roman" w:eastAsia="宋体" w:hAnsi="Times New Roman" w:cs="Times New Roman"/>
                <w:szCs w:val="21"/>
              </w:rPr>
              <w:t>（长）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1</w:t>
            </w:r>
          </w:p>
          <w:p w14:paraId="35CA3805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培养皿托板四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内槽尺寸：</w:t>
            </w:r>
            <w:r>
              <w:rPr>
                <w:rFonts w:ascii="Times New Roman" w:eastAsia="宋体" w:hAnsi="Times New Roman" w:cs="Times New Roman"/>
                <w:szCs w:val="21"/>
              </w:rPr>
              <w:t>29mm</w:t>
            </w:r>
            <w:r>
              <w:rPr>
                <w:rFonts w:ascii="Times New Roman" w:eastAsia="宋体" w:hAnsi="Times New Roman" w:cs="Times New Roman"/>
                <w:szCs w:val="21"/>
              </w:rPr>
              <w:t>（宽）</w:t>
            </w:r>
            <w:r>
              <w:rPr>
                <w:rFonts w:ascii="Times New Roman" w:eastAsia="宋体" w:hAnsi="Times New Roman" w:cs="Times New Roman"/>
                <w:szCs w:val="21"/>
              </w:rPr>
              <w:t>×77.5mm</w:t>
            </w:r>
            <w:r>
              <w:rPr>
                <w:rFonts w:ascii="Times New Roman" w:eastAsia="宋体" w:hAnsi="Times New Roman" w:cs="Times New Roman"/>
                <w:szCs w:val="21"/>
              </w:rPr>
              <w:t>（长）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szCs w:val="21"/>
              </w:rPr>
              <w:t>可适配圆形培养皿</w:t>
            </w:r>
            <w:r>
              <w:rPr>
                <w:rFonts w:ascii="Times New Roman" w:eastAsia="宋体" w:hAnsi="Times New Roman" w:cs="Times New Roman"/>
                <w:szCs w:val="21"/>
              </w:rPr>
              <w:t>Ф68.5mm   1</w:t>
            </w:r>
          </w:p>
          <w:p w14:paraId="29D3EEA9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透射照明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白光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LED </w:t>
            </w:r>
            <w:r>
              <w:rPr>
                <w:rFonts w:ascii="Times New Roman" w:eastAsia="宋体" w:hAnsi="Times New Roman" w:cs="Times New Roman"/>
                <w:szCs w:val="21"/>
              </w:rPr>
              <w:t>，亮度连续可调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1</w:t>
            </w:r>
          </w:p>
          <w:p w14:paraId="427790E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相差聚光镜，工作距离</w:t>
            </w:r>
            <w:r>
              <w:rPr>
                <w:rFonts w:ascii="Times New Roman" w:eastAsia="宋体" w:hAnsi="Times New Roman" w:cs="Times New Roman"/>
                <w:szCs w:val="21"/>
              </w:rPr>
              <w:t>55mm    1</w:t>
            </w:r>
          </w:p>
          <w:p w14:paraId="7FFDC626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推拉式相差附件，三个孔位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1</w:t>
            </w:r>
          </w:p>
          <w:p w14:paraId="45A7ABC5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绿滤色片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1</w:t>
            </w:r>
          </w:p>
          <w:p w14:paraId="4C758A18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黄色滤色片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1</w:t>
            </w:r>
          </w:p>
          <w:p w14:paraId="543F9947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接口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0.75</w:t>
            </w:r>
            <w:r>
              <w:rPr>
                <w:rFonts w:ascii="Times New Roman" w:eastAsia="宋体" w:hAnsi="Times New Roman" w:cs="Times New Roman"/>
                <w:szCs w:val="21"/>
              </w:rPr>
              <w:t>倍内嵌式接口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1</w:t>
            </w:r>
          </w:p>
          <w:p w14:paraId="26E81B7A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成像系统</w:t>
            </w:r>
            <w:r>
              <w:rPr>
                <w:rFonts w:ascii="Times New Roman" w:eastAsia="宋体" w:hAnsi="Times New Roman" w:cs="Times New Roman"/>
                <w:szCs w:val="21"/>
              </w:rPr>
              <w:t>MDX10</w:t>
            </w:r>
          </w:p>
          <w:p w14:paraId="3172D344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进口大尺寸传感器（</w:t>
            </w:r>
            <w:r>
              <w:rPr>
                <w:rFonts w:ascii="Times New Roman" w:eastAsia="宋体" w:hAnsi="Times New Roman" w:cs="Times New Roman"/>
                <w:szCs w:val="21"/>
              </w:rPr>
              <w:t>Sensor Type)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英寸大尺寸高灵敏度芯片。</w:t>
            </w:r>
          </w:p>
          <w:p w14:paraId="1D1F972B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分辨率（</w:t>
            </w:r>
            <w:r>
              <w:rPr>
                <w:rFonts w:ascii="Times New Roman" w:eastAsia="宋体" w:hAnsi="Times New Roman" w:cs="Times New Roman"/>
                <w:szCs w:val="21"/>
              </w:rPr>
              <w:t>Resolution)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2000</w:t>
            </w:r>
            <w:r>
              <w:rPr>
                <w:rFonts w:ascii="Times New Roman" w:eastAsia="宋体" w:hAnsi="Times New Roman" w:cs="Times New Roman"/>
                <w:szCs w:val="21"/>
              </w:rPr>
              <w:t>万真实物理像素。</w:t>
            </w:r>
          </w:p>
          <w:p w14:paraId="5FF720B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像素（</w:t>
            </w:r>
            <w:r>
              <w:rPr>
                <w:rFonts w:ascii="Times New Roman" w:eastAsia="宋体" w:hAnsi="Times New Roman" w:cs="Times New Roman"/>
                <w:szCs w:val="21"/>
              </w:rPr>
              <w:t>Pixel Size</w:t>
            </w:r>
            <w:r>
              <w:rPr>
                <w:rFonts w:ascii="Times New Roman" w:eastAsia="宋体" w:hAnsi="Times New Roman" w:cs="Times New Roman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szCs w:val="21"/>
              </w:rPr>
              <w:t>3.1μm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x 3.1μm</w:t>
            </w:r>
            <w:r>
              <w:rPr>
                <w:rFonts w:ascii="Times New Roman" w:eastAsia="宋体" w:hAnsi="Times New Roman" w:cs="Times New Roman"/>
                <w:szCs w:val="21"/>
              </w:rPr>
              <w:t>，曝光控制（</w:t>
            </w:r>
            <w:r>
              <w:rPr>
                <w:rFonts w:ascii="Times New Roman" w:eastAsia="宋体" w:hAnsi="Times New Roman" w:cs="Times New Roman"/>
                <w:szCs w:val="21"/>
              </w:rPr>
              <w:t>Exposure Control</w:t>
            </w:r>
            <w:r>
              <w:rPr>
                <w:rFonts w:ascii="Times New Roman" w:eastAsia="宋体" w:hAnsi="Times New Roman" w:cs="Times New Roman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szCs w:val="21"/>
              </w:rPr>
              <w:t>41</w:t>
            </w:r>
            <w:r>
              <w:rPr>
                <w:rFonts w:ascii="Times New Roman" w:eastAsia="宋体" w:hAnsi="Times New Roman" w:cs="Times New Roman"/>
                <w:szCs w:val="21"/>
              </w:rPr>
              <w:t>微秒到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秒。</w:t>
            </w:r>
          </w:p>
          <w:p w14:paraId="26ADF88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光谱响应：</w:t>
            </w:r>
            <w:r>
              <w:rPr>
                <w:rFonts w:ascii="Times New Roman" w:eastAsia="宋体" w:hAnsi="Times New Roman" w:cs="Times New Roman"/>
                <w:szCs w:val="21"/>
              </w:rPr>
              <w:t>380nm-1100nm</w:t>
            </w:r>
            <w:r>
              <w:rPr>
                <w:rFonts w:ascii="Times New Roman" w:eastAsia="宋体" w:hAnsi="Times New Roman" w:cs="Times New Roman"/>
                <w:szCs w:val="21"/>
              </w:rPr>
              <w:t>，帧频率（</w:t>
            </w:r>
            <w:r>
              <w:rPr>
                <w:rFonts w:ascii="Times New Roman" w:eastAsia="宋体" w:hAnsi="Times New Roman" w:cs="Times New Roman"/>
                <w:szCs w:val="21"/>
              </w:rPr>
              <w:t>Frame Rate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:15fps@4088x 3072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57fps@2040*1536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B2303F0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数据接口：</w:t>
            </w:r>
            <w:r>
              <w:rPr>
                <w:rFonts w:ascii="Times New Roman" w:eastAsia="宋体" w:hAnsi="Times New Roman" w:cs="Times New Roman"/>
                <w:szCs w:val="21"/>
              </w:rPr>
              <w:t>USB3.0</w:t>
            </w:r>
            <w:r>
              <w:rPr>
                <w:rFonts w:ascii="Times New Roman" w:eastAsia="宋体" w:hAnsi="Times New Roman" w:cs="Times New Roman"/>
                <w:szCs w:val="21"/>
              </w:rPr>
              <w:t>高速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5GB/S</w:t>
            </w:r>
            <w:r>
              <w:rPr>
                <w:rFonts w:ascii="Times New Roman" w:eastAsia="宋体" w:hAnsi="Times New Roman" w:cs="Times New Roman"/>
                <w:szCs w:val="21"/>
              </w:rPr>
              <w:t>，逐行扫描，连续输出，软触发，电子卷帘快门，</w:t>
            </w:r>
            <w:r>
              <w:rPr>
                <w:rFonts w:ascii="Times New Roman" w:eastAsia="宋体" w:hAnsi="Times New Roman" w:cs="Times New Roman"/>
                <w:szCs w:val="21"/>
              </w:rPr>
              <w:t>64M</w:t>
            </w:r>
            <w:r>
              <w:rPr>
                <w:rFonts w:ascii="Times New Roman" w:eastAsia="宋体" w:hAnsi="Times New Roman" w:cs="Times New Roman"/>
                <w:szCs w:val="21"/>
              </w:rPr>
              <w:t>图像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缓存；</w:t>
            </w:r>
            <w:r>
              <w:rPr>
                <w:rFonts w:ascii="Times New Roman" w:eastAsia="宋体" w:hAnsi="Times New Roman" w:cs="Times New Roman"/>
                <w:szCs w:val="21"/>
              </w:rPr>
              <w:t>SDK</w:t>
            </w:r>
            <w:r>
              <w:rPr>
                <w:rFonts w:ascii="Times New Roman" w:eastAsia="宋体" w:hAnsi="Times New Roman" w:cs="Times New Roman"/>
                <w:szCs w:val="21"/>
              </w:rPr>
              <w:t>二次开发，强大兼容能力。</w:t>
            </w:r>
          </w:p>
          <w:p w14:paraId="095B0C4C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Cs w:val="21"/>
              </w:rPr>
              <w:t>支持</w:t>
            </w:r>
            <w:r>
              <w:rPr>
                <w:rFonts w:ascii="Times New Roman" w:eastAsia="宋体" w:hAnsi="Times New Roman" w:cs="Times New Roman"/>
                <w:szCs w:val="21"/>
              </w:rPr>
              <w:t>TWAIN</w:t>
            </w:r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DirectShow</w:t>
            </w:r>
            <w:r>
              <w:rPr>
                <w:rFonts w:ascii="Times New Roman" w:eastAsia="宋体" w:hAnsi="Times New Roman" w:cs="Times New Roman"/>
                <w:szCs w:val="21"/>
              </w:rPr>
              <w:t>接口，优异的多相机性能，支持单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PC </w:t>
            </w:r>
            <w:r>
              <w:rPr>
                <w:rFonts w:ascii="Times New Roman" w:eastAsia="宋体" w:hAnsi="Times New Roman" w:cs="Times New Roman"/>
                <w:szCs w:val="21"/>
              </w:rPr>
              <w:t>上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4 </w:t>
            </w:r>
            <w:r>
              <w:rPr>
                <w:rFonts w:ascii="Times New Roman" w:eastAsia="宋体" w:hAnsi="Times New Roman" w:cs="Times New Roman"/>
                <w:szCs w:val="21"/>
              </w:rPr>
              <w:t>相机全速工作。</w:t>
            </w:r>
          </w:p>
          <w:p w14:paraId="04F367B3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7.</w:t>
            </w:r>
            <w:r>
              <w:rPr>
                <w:rFonts w:ascii="Times New Roman" w:eastAsia="宋体" w:hAnsi="Times New Roman" w:cs="Times New Roman"/>
                <w:szCs w:val="21"/>
              </w:rPr>
              <w:t>本软件整合了图像处理软件动态图像采集处理以及静</w:t>
            </w:r>
            <w:r>
              <w:rPr>
                <w:rFonts w:ascii="Times New Roman" w:eastAsia="宋体" w:hAnsi="Times New Roman" w:cs="Times New Roman"/>
                <w:szCs w:val="21"/>
              </w:rPr>
              <w:t>态图像处理的主要功能，并且在荧光合成和处理，动态图像测量，色彩校正方面具备强大的可操作性。</w:t>
            </w:r>
          </w:p>
          <w:p w14:paraId="08DDF853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8.</w:t>
            </w:r>
            <w:r>
              <w:rPr>
                <w:rFonts w:ascii="Times New Roman" w:eastAsia="宋体" w:hAnsi="Times New Roman" w:cs="Times New Roman"/>
                <w:szCs w:val="21"/>
              </w:rPr>
              <w:t>软件包含用户管理、权限分配及审计追踪功能，完全符合</w:t>
            </w:r>
            <w:r>
              <w:rPr>
                <w:rFonts w:ascii="Times New Roman" w:eastAsia="宋体" w:hAnsi="Times New Roman" w:cs="Times New Roman"/>
                <w:szCs w:val="21"/>
              </w:rPr>
              <w:t>GMP</w:t>
            </w:r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ISO9001</w:t>
            </w:r>
            <w:r>
              <w:rPr>
                <w:rFonts w:ascii="Times New Roman" w:eastAsia="宋体" w:hAnsi="Times New Roman" w:cs="Times New Roman"/>
                <w:szCs w:val="21"/>
              </w:rPr>
              <w:t>质量管理体系使用要求。</w:t>
            </w:r>
          </w:p>
          <w:p w14:paraId="468C47C4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9. </w:t>
            </w:r>
            <w:r>
              <w:rPr>
                <w:rFonts w:ascii="Times New Roman" w:eastAsia="宋体" w:hAnsi="Times New Roman" w:cs="Times New Roman"/>
                <w:szCs w:val="21"/>
              </w:rPr>
              <w:t>本软件系统可以多种格式，多种时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长方案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对动态图像进行即时拍摄，定时拍照，实时拍照和录像，完美兼容</w:t>
            </w:r>
            <w:r>
              <w:rPr>
                <w:rFonts w:ascii="Times New Roman" w:eastAsia="宋体" w:hAnsi="Times New Roman" w:cs="Times New Roman"/>
                <w:szCs w:val="21"/>
              </w:rPr>
              <w:t>MSHOT</w:t>
            </w:r>
            <w:r>
              <w:rPr>
                <w:rFonts w:ascii="Times New Roman" w:eastAsia="宋体" w:hAnsi="Times New Roman" w:cs="Times New Roman"/>
                <w:szCs w:val="21"/>
              </w:rPr>
              <w:t>相机，并可通过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Directshow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接口兼容其他相机，多重拍摄。</w:t>
            </w:r>
          </w:p>
          <w:p w14:paraId="0EAA0C36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10.</w:t>
            </w:r>
            <w:r>
              <w:rPr>
                <w:rFonts w:ascii="Times New Roman" w:eastAsia="宋体" w:hAnsi="Times New Roman" w:cs="Times New Roman"/>
                <w:szCs w:val="21"/>
              </w:rPr>
              <w:t>功能模块包括图像处理、颜色控制、荧光处理（实时荧光合成）、直方图、图像设置、静态图像处理、测量八个功能模块可对静态动态图像进行参数设置，测量</w:t>
            </w:r>
            <w:r>
              <w:rPr>
                <w:rFonts w:ascii="Times New Roman" w:eastAsia="宋体" w:hAnsi="Times New Roman" w:cs="Times New Roman"/>
                <w:szCs w:val="21"/>
              </w:rPr>
              <w:t>绘制，可支持多方面图像处理。在色彩校正等方面也可进行调节，提高了颜色校正的可靠性、还原准确性。</w:t>
            </w:r>
          </w:p>
          <w:p w14:paraId="2CA33D93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11.</w:t>
            </w:r>
            <w:r>
              <w:rPr>
                <w:rFonts w:ascii="Times New Roman" w:eastAsia="宋体" w:hAnsi="Times New Roman" w:cs="Times New Roman"/>
                <w:szCs w:val="21"/>
              </w:rPr>
              <w:t>支持能量曲线测量（实时显示所选定线段上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所有点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强度）。</w:t>
            </w:r>
          </w:p>
          <w:p w14:paraId="0D7DEE99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12.</w:t>
            </w:r>
            <w:r>
              <w:rPr>
                <w:rFonts w:ascii="Times New Roman" w:eastAsia="宋体" w:hAnsi="Times New Roman" w:cs="Times New Roman"/>
                <w:szCs w:val="21"/>
              </w:rPr>
              <w:t>实时单点</w:t>
            </w:r>
            <w:r>
              <w:rPr>
                <w:rFonts w:ascii="Times New Roman" w:eastAsia="宋体" w:hAnsi="Times New Roman" w:cs="Times New Roman"/>
                <w:szCs w:val="21"/>
              </w:rPr>
              <w:t>RGB</w:t>
            </w:r>
            <w:r>
              <w:rPr>
                <w:rFonts w:ascii="Times New Roman" w:eastAsia="宋体" w:hAnsi="Times New Roman" w:cs="Times New Roman"/>
                <w:szCs w:val="21"/>
              </w:rPr>
              <w:t>值以及灰度值获取，实时预览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帧率显示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，直方图均衡化。</w:t>
            </w:r>
          </w:p>
          <w:p w14:paraId="33370DEB" w14:textId="77777777" w:rsidR="00FC34F0" w:rsidRDefault="00422A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13.</w:t>
            </w:r>
            <w:r>
              <w:rPr>
                <w:rFonts w:ascii="Times New Roman" w:eastAsia="宋体" w:hAnsi="Times New Roman" w:cs="Times New Roman"/>
                <w:szCs w:val="21"/>
              </w:rPr>
              <w:t>反射率测量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7ACFF59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14.</w:t>
            </w:r>
            <w:r>
              <w:rPr>
                <w:rFonts w:ascii="Times New Roman" w:eastAsia="宋体" w:hAnsi="Times New Roman" w:cs="Times New Roman"/>
                <w:szCs w:val="21"/>
              </w:rPr>
              <w:t>软件打开后自动识别摄像头并打开，同时保存记忆上次软件关闭前的配置参数，大大提高软件的效率和易操作性。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8996518" w14:textId="77777777" w:rsidR="00FC34F0" w:rsidRDefault="00422A2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4E0FA645" w14:textId="77777777" w:rsidR="00FC34F0" w:rsidRDefault="00FC34F0">
      <w:pPr>
        <w:pStyle w:val="a0"/>
        <w:ind w:firstLine="210"/>
        <w:rPr>
          <w:rFonts w:hint="default"/>
        </w:rPr>
      </w:pPr>
    </w:p>
    <w:p w14:paraId="18761AB8" w14:textId="77777777" w:rsidR="00FC34F0" w:rsidRDefault="00FC34F0"/>
    <w:p w14:paraId="413B7A3E" w14:textId="77777777" w:rsidR="00FC34F0" w:rsidRDefault="00FC34F0">
      <w:pPr>
        <w:pStyle w:val="a0"/>
        <w:ind w:firstLine="210"/>
        <w:rPr>
          <w:rFonts w:hint="default"/>
        </w:rPr>
      </w:pPr>
    </w:p>
    <w:p w14:paraId="627EFCBD" w14:textId="77777777" w:rsidR="00FC34F0" w:rsidRDefault="00FC34F0"/>
    <w:p w14:paraId="5934FEDF" w14:textId="77777777" w:rsidR="00FC34F0" w:rsidRDefault="00FC34F0">
      <w:pPr>
        <w:pStyle w:val="a0"/>
        <w:ind w:firstLine="210"/>
        <w:rPr>
          <w:rFonts w:hint="default"/>
        </w:rPr>
      </w:pPr>
    </w:p>
    <w:p w14:paraId="05553D73" w14:textId="77777777" w:rsidR="00FC34F0" w:rsidRDefault="00FC34F0"/>
    <w:p w14:paraId="0649B418" w14:textId="77777777" w:rsidR="00FC34F0" w:rsidRDefault="00FC34F0">
      <w:pPr>
        <w:pStyle w:val="a0"/>
        <w:ind w:firstLine="210"/>
        <w:rPr>
          <w:rFonts w:hint="default"/>
        </w:rPr>
      </w:pPr>
    </w:p>
    <w:p w14:paraId="7EDF78CB" w14:textId="77777777" w:rsidR="00FC34F0" w:rsidRDefault="00FC34F0"/>
    <w:p w14:paraId="0B4B4572" w14:textId="77777777" w:rsidR="00FC34F0" w:rsidRDefault="00FC34F0">
      <w:pPr>
        <w:pStyle w:val="a0"/>
        <w:ind w:firstLine="210"/>
        <w:rPr>
          <w:rFonts w:hint="default"/>
        </w:rPr>
      </w:pPr>
    </w:p>
    <w:p w14:paraId="4DBD5A5A" w14:textId="77777777" w:rsidR="00FC34F0" w:rsidRDefault="00FC34F0"/>
    <w:p w14:paraId="5632B159" w14:textId="77777777" w:rsidR="00FC34F0" w:rsidRDefault="00FC34F0">
      <w:pPr>
        <w:pStyle w:val="a0"/>
        <w:ind w:firstLine="210"/>
        <w:rPr>
          <w:rFonts w:hint="default"/>
        </w:rPr>
      </w:pPr>
    </w:p>
    <w:p w14:paraId="015BC536" w14:textId="77777777" w:rsidR="00FC34F0" w:rsidRDefault="00FC34F0"/>
    <w:p w14:paraId="5336624A" w14:textId="77777777" w:rsidR="00FC34F0" w:rsidRDefault="00FC34F0">
      <w:pPr>
        <w:pStyle w:val="a0"/>
        <w:ind w:firstLine="210"/>
        <w:rPr>
          <w:rFonts w:hint="default"/>
        </w:rPr>
      </w:pPr>
    </w:p>
    <w:p w14:paraId="3392C7AD" w14:textId="77777777" w:rsidR="00FC34F0" w:rsidRDefault="00FC34F0">
      <w:pPr>
        <w:pStyle w:val="a0"/>
        <w:ind w:firstLine="210"/>
        <w:rPr>
          <w:rFonts w:hint="default"/>
        </w:rPr>
      </w:pPr>
    </w:p>
    <w:p w14:paraId="5E45E4C9" w14:textId="77777777" w:rsidR="00FC34F0" w:rsidRDefault="00FC34F0"/>
    <w:p w14:paraId="175A683D" w14:textId="77777777" w:rsidR="00FC34F0" w:rsidRDefault="00FC34F0">
      <w:pPr>
        <w:pStyle w:val="a0"/>
        <w:ind w:firstLine="210"/>
        <w:rPr>
          <w:rFonts w:hint="default"/>
        </w:rPr>
      </w:pPr>
    </w:p>
    <w:p w14:paraId="603A39EC" w14:textId="77777777" w:rsidR="00FC34F0" w:rsidRDefault="00FC34F0"/>
    <w:p w14:paraId="392E9771" w14:textId="77777777" w:rsidR="00FC34F0" w:rsidRDefault="00FC34F0">
      <w:pPr>
        <w:pStyle w:val="a0"/>
        <w:ind w:firstLine="210"/>
        <w:rPr>
          <w:rFonts w:hint="default"/>
        </w:rPr>
      </w:pPr>
    </w:p>
    <w:p w14:paraId="0C185224" w14:textId="77777777" w:rsidR="00FC34F0" w:rsidRDefault="00FC34F0"/>
    <w:p w14:paraId="431AC56C" w14:textId="77777777" w:rsidR="00FC34F0" w:rsidRDefault="00FC34F0">
      <w:pPr>
        <w:pStyle w:val="a0"/>
        <w:ind w:firstLine="210"/>
        <w:rPr>
          <w:rFonts w:hint="default"/>
        </w:rPr>
      </w:pPr>
    </w:p>
    <w:p w14:paraId="771E7EB9" w14:textId="77777777" w:rsidR="00FC34F0" w:rsidRDefault="00422A2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FC34F0" w14:paraId="2A096082" w14:textId="77777777">
        <w:tc>
          <w:tcPr>
            <w:tcW w:w="1980" w:type="dxa"/>
          </w:tcPr>
          <w:p w14:paraId="67F07DC2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01573BD" w14:textId="77777777" w:rsidR="00FC34F0" w:rsidRDefault="00422A21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酶标仪</w:t>
            </w:r>
          </w:p>
        </w:tc>
        <w:tc>
          <w:tcPr>
            <w:tcW w:w="1701" w:type="dxa"/>
          </w:tcPr>
          <w:p w14:paraId="2205E198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AC4614" w14:textId="77777777" w:rsidR="00FC34F0" w:rsidRDefault="00FC34F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34F0" w14:paraId="608CFBC2" w14:textId="77777777">
        <w:tc>
          <w:tcPr>
            <w:tcW w:w="2830" w:type="dxa"/>
            <w:gridSpan w:val="2"/>
          </w:tcPr>
          <w:p w14:paraId="42025E52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FE9346C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5000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FC34F0" w14:paraId="5D9AAA3B" w14:textId="77777777">
        <w:trPr>
          <w:trHeight w:val="1301"/>
        </w:trPr>
        <w:tc>
          <w:tcPr>
            <w:tcW w:w="8296" w:type="dxa"/>
            <w:gridSpan w:val="5"/>
          </w:tcPr>
          <w:p w14:paraId="1BA32A4E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主要用途描述：吸光度检测</w:t>
            </w:r>
          </w:p>
        </w:tc>
      </w:tr>
      <w:tr w:rsidR="00FC34F0" w14:paraId="23A35DBF" w14:textId="77777777">
        <w:trPr>
          <w:trHeight w:val="7141"/>
        </w:trPr>
        <w:tc>
          <w:tcPr>
            <w:tcW w:w="8296" w:type="dxa"/>
            <w:gridSpan w:val="5"/>
          </w:tcPr>
          <w:p w14:paraId="27F7973F" w14:textId="77777777" w:rsidR="00FC34F0" w:rsidRDefault="00422A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07217CA" w14:textId="77777777" w:rsidR="00FC34F0" w:rsidRDefault="00422A21">
            <w:r>
              <w:rPr>
                <w:rFonts w:hint="eastAsia"/>
              </w:rPr>
              <w:t>一、技术参数</w:t>
            </w:r>
          </w:p>
          <w:p w14:paraId="14077A4D" w14:textId="77777777" w:rsidR="00FC34F0" w:rsidRDefault="00422A2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、显示：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英寸高分辨电容触摸屏</w:t>
            </w:r>
          </w:p>
          <w:p w14:paraId="7DEB8E3F" w14:textId="77777777" w:rsidR="00FC34F0" w:rsidRDefault="00422A2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、光源：</w:t>
            </w:r>
            <w:proofErr w:type="gramStart"/>
            <w:r>
              <w:rPr>
                <w:rFonts w:hint="eastAsia"/>
              </w:rPr>
              <w:t>氙</w:t>
            </w:r>
            <w:proofErr w:type="gramEnd"/>
            <w:r>
              <w:rPr>
                <w:rFonts w:hint="eastAsia"/>
              </w:rPr>
              <w:t>闪灯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闪烁次数</w:t>
            </w:r>
            <w:r>
              <w:rPr>
                <w:rFonts w:hint="eastAsia"/>
              </w:rPr>
              <w:t>&gt;109</w:t>
            </w:r>
          </w:p>
          <w:p w14:paraId="50BD0285" w14:textId="77777777" w:rsidR="00FC34F0" w:rsidRDefault="00422A2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、波长范围：</w:t>
            </w:r>
            <w:r>
              <w:rPr>
                <w:rFonts w:hint="eastAsia"/>
              </w:rPr>
              <w:t>200 - 1000 nm</w:t>
            </w:r>
          </w:p>
          <w:p w14:paraId="7E167710" w14:textId="77777777" w:rsidR="00FC34F0" w:rsidRDefault="00422A2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、波长准确性：</w:t>
            </w:r>
            <w:r>
              <w:rPr>
                <w:rFonts w:hint="eastAsia"/>
              </w:rPr>
              <w:t>2nm</w:t>
            </w:r>
          </w:p>
          <w:p w14:paraId="3EE29D58" w14:textId="77777777" w:rsidR="00FC34F0" w:rsidRDefault="00422A2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、波长重复性：</w:t>
            </w:r>
            <w:r>
              <w:rPr>
                <w:rFonts w:hint="eastAsia"/>
              </w:rPr>
              <w:t>0.2nm</w:t>
            </w:r>
          </w:p>
          <w:p w14:paraId="16BB0E9D" w14:textId="77777777" w:rsidR="00FC34F0" w:rsidRDefault="00422A2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、光学系统：光栅单色器，</w:t>
            </w:r>
            <w:r>
              <w:rPr>
                <w:rFonts w:hint="eastAsia"/>
              </w:rPr>
              <w:t>1nm</w:t>
            </w:r>
            <w:r>
              <w:rPr>
                <w:rFonts w:hint="eastAsia"/>
              </w:rPr>
              <w:t>步进</w:t>
            </w:r>
          </w:p>
          <w:p w14:paraId="212C681E" w14:textId="77777777" w:rsidR="00FC34F0" w:rsidRDefault="00422A21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、读数范围：</w:t>
            </w:r>
            <w:r>
              <w:rPr>
                <w:rFonts w:hint="eastAsia"/>
              </w:rPr>
              <w:t>0-4.0 OD</w:t>
            </w:r>
          </w:p>
          <w:p w14:paraId="3FA2FA86" w14:textId="77777777" w:rsidR="00FC34F0" w:rsidRDefault="00422A2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、带宽：</w:t>
            </w:r>
            <w:r>
              <w:rPr>
                <w:rFonts w:hint="eastAsia"/>
              </w:rPr>
              <w:t>&lt;2.5nm</w:t>
            </w:r>
          </w:p>
          <w:p w14:paraId="6A71C649" w14:textId="77777777" w:rsidR="00FC34F0" w:rsidRDefault="00422A2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、检测系统：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个硅光电检测管，一个测量，一个参比</w:t>
            </w:r>
          </w:p>
          <w:p w14:paraId="29D0D608" w14:textId="77777777" w:rsidR="00FC34F0" w:rsidRDefault="00422A2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、线性</w:t>
            </w:r>
            <w:r>
              <w:rPr>
                <w:rFonts w:hint="eastAsia"/>
              </w:rPr>
              <w:t>@450nm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R2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0.999 , [0.0 - 3.0]</w:t>
            </w:r>
          </w:p>
          <w:p w14:paraId="4BAFBFE1" w14:textId="77777777" w:rsidR="00FC34F0" w:rsidRDefault="00422A2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、准确性</w:t>
            </w:r>
            <w:r>
              <w:rPr>
                <w:rFonts w:hint="eastAsia"/>
              </w:rPr>
              <w:t>@450nm</w:t>
            </w:r>
            <w:r>
              <w:rPr>
                <w:rFonts w:hint="eastAsia"/>
              </w:rPr>
              <w:t>：±</w:t>
            </w:r>
            <w:r>
              <w:rPr>
                <w:rFonts w:hint="eastAsia"/>
              </w:rPr>
              <w:t xml:space="preserve"> (1.0% </w:t>
            </w:r>
            <w:r>
              <w:rPr>
                <w:rFonts w:hint="eastAsia"/>
              </w:rPr>
              <w:t>+ 0.003A) , (0 - 2.0];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2.0% , (2.0 - 2.5]</w:t>
            </w:r>
          </w:p>
          <w:p w14:paraId="306105D0" w14:textId="77777777" w:rsidR="00FC34F0" w:rsidRDefault="00422A2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、重复性</w:t>
            </w:r>
            <w:r>
              <w:rPr>
                <w:rFonts w:hint="eastAsia"/>
              </w:rPr>
              <w:t>@450nm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CV &lt; 0.5%  </w:t>
            </w:r>
            <w:r>
              <w:rPr>
                <w:rFonts w:hint="eastAsia"/>
              </w:rPr>
              <w:t>精度模式；</w:t>
            </w:r>
            <w:r>
              <w:rPr>
                <w:rFonts w:hint="eastAsia"/>
              </w:rPr>
              <w:t>CV &lt; 1.0%  </w:t>
            </w:r>
            <w:r>
              <w:rPr>
                <w:rFonts w:hint="eastAsia"/>
              </w:rPr>
              <w:t>快速模式</w:t>
            </w:r>
          </w:p>
          <w:p w14:paraId="1528C5B2" w14:textId="77777777" w:rsidR="00FC34F0" w:rsidRDefault="00422A2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、测量速度：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孔板：快速模式</w:t>
            </w:r>
            <w:r>
              <w:rPr>
                <w:rFonts w:hint="eastAsia"/>
              </w:rPr>
              <w:t>&lt;8</w:t>
            </w:r>
            <w:r>
              <w:rPr>
                <w:rFonts w:hint="eastAsia"/>
              </w:rPr>
              <w:t>秒，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精确模式</w:t>
            </w:r>
            <w:r>
              <w:rPr>
                <w:rFonts w:hint="eastAsia"/>
              </w:rPr>
              <w:t>&lt;28</w:t>
            </w:r>
            <w:r>
              <w:rPr>
                <w:rFonts w:hint="eastAsia"/>
              </w:rPr>
              <w:t>秒（终点法）</w:t>
            </w:r>
          </w:p>
          <w:p w14:paraId="5834FBEE" w14:textId="77777777" w:rsidR="00FC34F0" w:rsidRDefault="00422A21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、振荡：线性振荡，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种速度可调，动力学过程中可执行背景振荡模式</w:t>
            </w:r>
          </w:p>
          <w:p w14:paraId="03B1B122" w14:textId="77777777" w:rsidR="00FC34F0" w:rsidRDefault="00422A2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、温度范围及均匀性：室温</w:t>
            </w:r>
            <w:r>
              <w:rPr>
                <w:rFonts w:hint="eastAsia"/>
              </w:rPr>
              <w:t>+4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℃；±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℃在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℃下，孔间差（有盖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孔板）</w:t>
            </w:r>
          </w:p>
          <w:p w14:paraId="52E50665" w14:textId="77777777" w:rsidR="00FC34F0" w:rsidRDefault="00422A21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、用户界面：内置软件，独立使用</w:t>
            </w:r>
          </w:p>
          <w:p w14:paraId="37332E81" w14:textId="77777777" w:rsidR="00FC34F0" w:rsidRDefault="00422A21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、分析软件：</w:t>
            </w:r>
            <w:proofErr w:type="spellStart"/>
            <w:r>
              <w:rPr>
                <w:rFonts w:hint="eastAsia"/>
              </w:rPr>
              <w:t>ReaderIt</w:t>
            </w:r>
            <w:proofErr w:type="spellEnd"/>
            <w:r>
              <w:rPr>
                <w:rFonts w:hint="eastAsia"/>
              </w:rPr>
              <w:t>-II</w:t>
            </w:r>
            <w:r>
              <w:rPr>
                <w:rFonts w:hint="eastAsia"/>
              </w:rPr>
              <w:t>软件（选配）</w:t>
            </w:r>
          </w:p>
          <w:p w14:paraId="418BCE39" w14:textId="77777777" w:rsidR="00FC34F0" w:rsidRDefault="00422A21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件传输：相同局域网下，实时将仪器数据传至电脑</w:t>
            </w:r>
          </w:p>
          <w:p w14:paraId="2B7345DD" w14:textId="77777777" w:rsidR="00FC34F0" w:rsidRDefault="00422A2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、操作显示：触屏输入，</w:t>
            </w:r>
            <w:proofErr w:type="gramStart"/>
            <w:r>
              <w:rPr>
                <w:rFonts w:hint="eastAsia"/>
              </w:rPr>
              <w:t>安卓系统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寸</w:t>
            </w:r>
            <w:proofErr w:type="gramStart"/>
            <w:r>
              <w:rPr>
                <w:rFonts w:hint="eastAsia"/>
              </w:rPr>
              <w:t>液晶显示全板信</w:t>
            </w:r>
            <w:proofErr w:type="gramEnd"/>
            <w:r>
              <w:rPr>
                <w:rFonts w:hint="eastAsia"/>
              </w:rPr>
              <w:t>息，可外接键盘鼠标</w:t>
            </w:r>
          </w:p>
          <w:p w14:paraId="004BEB02" w14:textId="77777777" w:rsidR="00FC34F0" w:rsidRDefault="00422A21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、内存：</w:t>
            </w:r>
            <w:r>
              <w:rPr>
                <w:rFonts w:hint="eastAsia"/>
              </w:rPr>
              <w:t>16G</w:t>
            </w:r>
            <w:r>
              <w:rPr>
                <w:rFonts w:hint="eastAsia"/>
              </w:rPr>
              <w:t>存储，可存储大于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条数据文件</w:t>
            </w:r>
          </w:p>
          <w:p w14:paraId="7B835648" w14:textId="77777777" w:rsidR="00FC34F0" w:rsidRDefault="00422A21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、电源：</w:t>
            </w:r>
            <w:r>
              <w:rPr>
                <w:rFonts w:hint="eastAsia"/>
              </w:rPr>
              <w:t>DC24V 6.67A 160W</w:t>
            </w:r>
          </w:p>
          <w:p w14:paraId="1654862D" w14:textId="77777777" w:rsidR="00FC34F0" w:rsidRDefault="00422A21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、外形尺寸：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260mm</w:t>
            </w:r>
          </w:p>
          <w:p w14:paraId="01A64D33" w14:textId="77777777" w:rsidR="00FC34F0" w:rsidRDefault="00FC34F0">
            <w:pPr>
              <w:pStyle w:val="a0"/>
              <w:ind w:firstLine="210"/>
              <w:rPr>
                <w:rFonts w:hint="default"/>
              </w:rPr>
            </w:pPr>
          </w:p>
          <w:p w14:paraId="43AC369A" w14:textId="77777777" w:rsidR="00FC34F0" w:rsidRDefault="00422A21">
            <w:r>
              <w:rPr>
                <w:rFonts w:hint="eastAsia"/>
              </w:rPr>
              <w:t>二、产品特点</w:t>
            </w:r>
          </w:p>
          <w:p w14:paraId="40B78C02" w14:textId="77777777" w:rsidR="00FC34F0" w:rsidRDefault="00422A2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、可视化布板，酶标</w:t>
            </w:r>
            <w:proofErr w:type="gramStart"/>
            <w:r>
              <w:rPr>
                <w:rFonts w:hint="eastAsia"/>
              </w:rPr>
              <w:t>板状态</w:t>
            </w:r>
            <w:proofErr w:type="gramEnd"/>
            <w:r>
              <w:rPr>
                <w:rFonts w:hint="eastAsia"/>
              </w:rPr>
              <w:t>布局便捷，可直接设置未知、</w:t>
            </w:r>
            <w:proofErr w:type="gramStart"/>
            <w:r>
              <w:rPr>
                <w:rFonts w:hint="eastAsia"/>
              </w:rPr>
              <w:t>标品</w:t>
            </w:r>
            <w:proofErr w:type="gramEnd"/>
            <w:r>
              <w:rPr>
                <w:rFonts w:hint="eastAsia"/>
              </w:rPr>
              <w:t>等</w:t>
            </w:r>
          </w:p>
          <w:p w14:paraId="5C830F4D" w14:textId="77777777" w:rsidR="00FC34F0" w:rsidRDefault="00422A2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、用户管理系统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仪器内置可设置不同权限用户，账号安全保护；</w:t>
            </w:r>
          </w:p>
          <w:p w14:paraId="2B87EF23" w14:textId="77777777" w:rsidR="00FC34F0" w:rsidRDefault="00422A2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、配合超微量检测板可快速完成</w:t>
            </w: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个微量核酸、蛋白样品的定量，样品无需稀释（选配）；</w:t>
            </w:r>
          </w:p>
          <w:p w14:paraId="7C4860E5" w14:textId="77777777" w:rsidR="00FC34F0" w:rsidRDefault="00FC34F0">
            <w:pPr>
              <w:pStyle w:val="a0"/>
              <w:ind w:firstLine="210"/>
              <w:rPr>
                <w:rFonts w:hint="default"/>
              </w:rPr>
            </w:pPr>
          </w:p>
          <w:p w14:paraId="76C0C2CE" w14:textId="77777777" w:rsidR="00FC34F0" w:rsidRDefault="00422A21">
            <w:r>
              <w:rPr>
                <w:rFonts w:hint="eastAsia"/>
              </w:rPr>
              <w:t>三、配置清单</w:t>
            </w:r>
          </w:p>
          <w:p w14:paraId="5BFE3F56" w14:textId="77777777" w:rsidR="00FC34F0" w:rsidRDefault="00422A21"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、酶联免疫分析仪主机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台</w:t>
            </w:r>
          </w:p>
          <w:p w14:paraId="43D0B2AA" w14:textId="77777777" w:rsidR="00FC34F0" w:rsidRDefault="00422A21">
            <w:r>
              <w:rPr>
                <w:rFonts w:hint="eastAsia"/>
              </w:rPr>
              <w:lastRenderedPageBreak/>
              <w:t xml:space="preserve">   2</w:t>
            </w:r>
            <w:r>
              <w:rPr>
                <w:rFonts w:hint="eastAsia"/>
              </w:rPr>
              <w:t>、触摸笔</w:t>
            </w:r>
            <w:r>
              <w:rPr>
                <w:rFonts w:hint="eastAsia"/>
              </w:rPr>
              <w:t xml:space="preserve">               1</w:t>
            </w:r>
            <w:r>
              <w:rPr>
                <w:rFonts w:hint="eastAsia"/>
              </w:rPr>
              <w:t>支</w:t>
            </w:r>
          </w:p>
          <w:p w14:paraId="3862F73B" w14:textId="77777777" w:rsidR="00FC34F0" w:rsidRDefault="00422A21"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、鼠标</w:t>
            </w:r>
            <w:r>
              <w:rPr>
                <w:rFonts w:hint="eastAsia"/>
              </w:rPr>
              <w:t xml:space="preserve">                 1</w:t>
            </w:r>
            <w:r>
              <w:rPr>
                <w:rFonts w:hint="eastAsia"/>
              </w:rPr>
              <w:t>个</w:t>
            </w:r>
          </w:p>
          <w:p w14:paraId="47B3533F" w14:textId="77777777" w:rsidR="00FC34F0" w:rsidRDefault="00422A21">
            <w:r>
              <w:rPr>
                <w:rFonts w:hint="eastAsia"/>
              </w:rPr>
              <w:t xml:space="preserve">   4</w:t>
            </w:r>
            <w:r>
              <w:rPr>
                <w:rFonts w:hint="eastAsia"/>
              </w:rPr>
              <w:t>、分析软件</w:t>
            </w:r>
            <w:r>
              <w:rPr>
                <w:rFonts w:hint="eastAsia"/>
              </w:rPr>
              <w:t xml:space="preserve">             1</w:t>
            </w:r>
            <w:r>
              <w:rPr>
                <w:rFonts w:hint="eastAsia"/>
              </w:rPr>
              <w:t>套（选配）</w:t>
            </w:r>
          </w:p>
          <w:p w14:paraId="458D764C" w14:textId="77777777" w:rsidR="00FC34F0" w:rsidRDefault="00422A21">
            <w:r>
              <w:rPr>
                <w:rFonts w:hint="eastAsia"/>
              </w:rPr>
              <w:t xml:space="preserve">   5</w:t>
            </w:r>
            <w:r>
              <w:rPr>
                <w:rFonts w:hint="eastAsia"/>
              </w:rPr>
              <w:t>、超微量检测板</w:t>
            </w:r>
            <w:r>
              <w:rPr>
                <w:rFonts w:hint="eastAsia"/>
              </w:rPr>
              <w:t xml:space="preserve">             1</w:t>
            </w:r>
            <w:r>
              <w:rPr>
                <w:rFonts w:hint="eastAsia"/>
              </w:rPr>
              <w:t>套（选配）</w:t>
            </w:r>
          </w:p>
          <w:p w14:paraId="5F00165A" w14:textId="77777777" w:rsidR="00FC34F0" w:rsidRDefault="00FC34F0"/>
          <w:p w14:paraId="2166653F" w14:textId="77777777" w:rsidR="00FC34F0" w:rsidRDefault="00422A21">
            <w:r>
              <w:rPr>
                <w:rFonts w:hint="eastAsia"/>
              </w:rPr>
              <w:t>四、厂家资质</w:t>
            </w:r>
          </w:p>
          <w:p w14:paraId="37977407" w14:textId="77777777" w:rsidR="00FC34F0" w:rsidRDefault="00422A21"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、拥有该产品</w:t>
            </w:r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证书、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证书</w:t>
            </w:r>
          </w:p>
          <w:p w14:paraId="4DD5F1A0" w14:textId="77777777" w:rsidR="00FC34F0" w:rsidRDefault="00FC34F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D501AF6" w14:textId="77777777" w:rsidR="00FC34F0" w:rsidRDefault="00422A2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15274083" w14:textId="77777777" w:rsidR="00FC34F0" w:rsidRDefault="00FC34F0">
      <w:pPr>
        <w:pStyle w:val="a0"/>
        <w:ind w:firstLine="180"/>
        <w:rPr>
          <w:rFonts w:ascii="宋体" w:eastAsia="宋体" w:hint="default"/>
          <w:sz w:val="18"/>
          <w:szCs w:val="18"/>
        </w:rPr>
      </w:pPr>
    </w:p>
    <w:p w14:paraId="1DE29FB5" w14:textId="77777777" w:rsidR="00FC34F0" w:rsidRDefault="00FC34F0"/>
    <w:p w14:paraId="140A6299" w14:textId="77777777" w:rsidR="00FC34F0" w:rsidRDefault="00FC34F0">
      <w:pPr>
        <w:jc w:val="center"/>
        <w:rPr>
          <w:rFonts w:ascii="宋体" w:eastAsia="宋体" w:hAnsi="宋体"/>
          <w:sz w:val="32"/>
          <w:szCs w:val="32"/>
        </w:rPr>
      </w:pPr>
    </w:p>
    <w:p w14:paraId="481F20D3" w14:textId="77777777" w:rsidR="00FC34F0" w:rsidRDefault="00FC34F0">
      <w:pPr>
        <w:jc w:val="center"/>
        <w:rPr>
          <w:rFonts w:ascii="宋体" w:eastAsia="宋体" w:hAnsi="宋体"/>
          <w:sz w:val="32"/>
          <w:szCs w:val="32"/>
        </w:rPr>
      </w:pPr>
    </w:p>
    <w:p w14:paraId="0F1BEBF7" w14:textId="77777777" w:rsidR="00FC34F0" w:rsidRDefault="00FC34F0">
      <w:pPr>
        <w:jc w:val="center"/>
        <w:rPr>
          <w:rFonts w:ascii="宋体" w:eastAsia="宋体" w:hAnsi="宋体"/>
          <w:sz w:val="32"/>
          <w:szCs w:val="32"/>
        </w:rPr>
      </w:pPr>
    </w:p>
    <w:p w14:paraId="2E25A4FE" w14:textId="77777777" w:rsidR="00FC34F0" w:rsidRDefault="00FC34F0">
      <w:pPr>
        <w:jc w:val="center"/>
        <w:rPr>
          <w:rFonts w:ascii="宋体" w:eastAsia="宋体" w:hAnsi="宋体"/>
          <w:sz w:val="32"/>
          <w:szCs w:val="32"/>
        </w:rPr>
      </w:pPr>
    </w:p>
    <w:sectPr w:rsidR="00FC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466F9"/>
    <w:rsid w:val="00066267"/>
    <w:rsid w:val="00067BE0"/>
    <w:rsid w:val="00075C8D"/>
    <w:rsid w:val="0008545D"/>
    <w:rsid w:val="00085F67"/>
    <w:rsid w:val="00090ADB"/>
    <w:rsid w:val="00092D51"/>
    <w:rsid w:val="000B01E6"/>
    <w:rsid w:val="000B3203"/>
    <w:rsid w:val="000D6994"/>
    <w:rsid w:val="000E692E"/>
    <w:rsid w:val="000F08A2"/>
    <w:rsid w:val="000F6603"/>
    <w:rsid w:val="00110C1E"/>
    <w:rsid w:val="00116BDA"/>
    <w:rsid w:val="00181C5D"/>
    <w:rsid w:val="0018563F"/>
    <w:rsid w:val="001A2452"/>
    <w:rsid w:val="001B0E3C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2F581D"/>
    <w:rsid w:val="00306069"/>
    <w:rsid w:val="003242CE"/>
    <w:rsid w:val="0033360A"/>
    <w:rsid w:val="003508AF"/>
    <w:rsid w:val="003630BA"/>
    <w:rsid w:val="003749F8"/>
    <w:rsid w:val="003871B6"/>
    <w:rsid w:val="00397A1A"/>
    <w:rsid w:val="003C5EAF"/>
    <w:rsid w:val="003C6002"/>
    <w:rsid w:val="003D6BD3"/>
    <w:rsid w:val="003E03C3"/>
    <w:rsid w:val="003F39ED"/>
    <w:rsid w:val="00411789"/>
    <w:rsid w:val="00422A21"/>
    <w:rsid w:val="00427E3F"/>
    <w:rsid w:val="00456C81"/>
    <w:rsid w:val="00474C65"/>
    <w:rsid w:val="00480C98"/>
    <w:rsid w:val="004A1C10"/>
    <w:rsid w:val="004E349C"/>
    <w:rsid w:val="004E36C1"/>
    <w:rsid w:val="004E63E6"/>
    <w:rsid w:val="00502159"/>
    <w:rsid w:val="005130A0"/>
    <w:rsid w:val="00526B60"/>
    <w:rsid w:val="00556434"/>
    <w:rsid w:val="00567865"/>
    <w:rsid w:val="0057511B"/>
    <w:rsid w:val="005927C1"/>
    <w:rsid w:val="005D1D9E"/>
    <w:rsid w:val="005F3293"/>
    <w:rsid w:val="00601473"/>
    <w:rsid w:val="006120D1"/>
    <w:rsid w:val="00612FC7"/>
    <w:rsid w:val="00663087"/>
    <w:rsid w:val="00672311"/>
    <w:rsid w:val="006A08F2"/>
    <w:rsid w:val="006A0DFC"/>
    <w:rsid w:val="006F2324"/>
    <w:rsid w:val="0072793D"/>
    <w:rsid w:val="0073462B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7FA2"/>
    <w:rsid w:val="009C0819"/>
    <w:rsid w:val="009E299D"/>
    <w:rsid w:val="009E582F"/>
    <w:rsid w:val="00A4238B"/>
    <w:rsid w:val="00A60B85"/>
    <w:rsid w:val="00A8322C"/>
    <w:rsid w:val="00A91B68"/>
    <w:rsid w:val="00A91EFD"/>
    <w:rsid w:val="00AC1E60"/>
    <w:rsid w:val="00AF6525"/>
    <w:rsid w:val="00B02BF2"/>
    <w:rsid w:val="00B316B5"/>
    <w:rsid w:val="00B44816"/>
    <w:rsid w:val="00B72C17"/>
    <w:rsid w:val="00B7725B"/>
    <w:rsid w:val="00B81557"/>
    <w:rsid w:val="00B95B85"/>
    <w:rsid w:val="00BB1EF5"/>
    <w:rsid w:val="00BD1D6E"/>
    <w:rsid w:val="00BF1631"/>
    <w:rsid w:val="00C57C2E"/>
    <w:rsid w:val="00C6537C"/>
    <w:rsid w:val="00C87FA3"/>
    <w:rsid w:val="00CC0655"/>
    <w:rsid w:val="00CE36E3"/>
    <w:rsid w:val="00CF4DDD"/>
    <w:rsid w:val="00D13A3E"/>
    <w:rsid w:val="00D15B5B"/>
    <w:rsid w:val="00D17AF0"/>
    <w:rsid w:val="00D303AB"/>
    <w:rsid w:val="00D40774"/>
    <w:rsid w:val="00DC4F12"/>
    <w:rsid w:val="00DE14CC"/>
    <w:rsid w:val="00E11DB1"/>
    <w:rsid w:val="00E4673D"/>
    <w:rsid w:val="00E5295B"/>
    <w:rsid w:val="00E82149"/>
    <w:rsid w:val="00EB73AB"/>
    <w:rsid w:val="00EC6D55"/>
    <w:rsid w:val="00ED233A"/>
    <w:rsid w:val="00ED2406"/>
    <w:rsid w:val="00ED55F3"/>
    <w:rsid w:val="00F02273"/>
    <w:rsid w:val="00F146CB"/>
    <w:rsid w:val="00F3575E"/>
    <w:rsid w:val="00F40423"/>
    <w:rsid w:val="00F46F64"/>
    <w:rsid w:val="00F51F56"/>
    <w:rsid w:val="00F558C6"/>
    <w:rsid w:val="00F65BFB"/>
    <w:rsid w:val="00F97908"/>
    <w:rsid w:val="00FB14D2"/>
    <w:rsid w:val="00FB28CF"/>
    <w:rsid w:val="00FB3B5F"/>
    <w:rsid w:val="00FB6363"/>
    <w:rsid w:val="00FB7CA9"/>
    <w:rsid w:val="00FC34F0"/>
    <w:rsid w:val="00FF57A3"/>
    <w:rsid w:val="1DFF2527"/>
    <w:rsid w:val="373657D7"/>
    <w:rsid w:val="38BB6A16"/>
    <w:rsid w:val="3DDE6554"/>
    <w:rsid w:val="40BF6C0A"/>
    <w:rsid w:val="578B479A"/>
    <w:rsid w:val="69AA53E7"/>
    <w:rsid w:val="7A1D0353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E5F50A-D908-451D-9E1B-5AF2E74F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2</cp:revision>
  <dcterms:created xsi:type="dcterms:W3CDTF">2024-10-16T07:58:00Z</dcterms:created>
  <dcterms:modified xsi:type="dcterms:W3CDTF">2024-10-16T07:58:00Z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EDF7089E3FCF46738C2D5A4E9E8C0416_13</vt:lpwstr>
  </property>
</Properties>
</file>