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14F84">
        <w:rPr>
          <w:sz w:val="32"/>
          <w:szCs w:val="32"/>
        </w:rPr>
        <w:t>099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1122EB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1122EB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1122EB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1122EB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22EB">
        <w:rPr>
          <w:rFonts w:hint="eastAsia"/>
        </w:rPr>
        <w:t>11</w:t>
      </w:r>
      <w:r w:rsidR="004C157B">
        <w:rPr>
          <w:rFonts w:hint="eastAsia"/>
        </w:rPr>
        <w:t>月</w:t>
      </w:r>
      <w:r w:rsidR="001122EB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02" w:rsidRDefault="000B4A02" w:rsidP="00126CDB">
      <w:r>
        <w:separator/>
      </w:r>
    </w:p>
  </w:endnote>
  <w:endnote w:type="continuationSeparator" w:id="0">
    <w:p w:rsidR="000B4A02" w:rsidRDefault="000B4A0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02" w:rsidRDefault="000B4A02" w:rsidP="00126CDB">
      <w:r>
        <w:separator/>
      </w:r>
    </w:p>
  </w:footnote>
  <w:footnote w:type="continuationSeparator" w:id="0">
    <w:p w:rsidR="000B4A02" w:rsidRDefault="000B4A0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377D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4A02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2EB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4F8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E36E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6CC17-4924-4328-BD9A-BA011F63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2023-11-28T02:40:00Z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