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3E683E" w:rsidP="003E683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无线</w:t>
            </w:r>
            <w:r w:rsidR="00105558">
              <w:rPr>
                <w:rFonts w:ascii="宋体" w:eastAsia="宋体" w:hAnsi="宋体"/>
                <w:sz w:val="28"/>
                <w:szCs w:val="28"/>
              </w:rPr>
              <w:t>网络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接入点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105558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H3C </w:t>
            </w:r>
            <w:r w:rsidR="00466178" w:rsidRPr="00466178">
              <w:rPr>
                <w:rFonts w:ascii="宋体" w:eastAsia="宋体" w:hAnsi="宋体"/>
                <w:sz w:val="28"/>
                <w:szCs w:val="28"/>
              </w:rPr>
              <w:t>EWP-WAP722S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1154D9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105558">
              <w:rPr>
                <w:rFonts w:ascii="宋体" w:eastAsia="宋体" w:hAnsi="宋体" w:hint="eastAsia"/>
                <w:sz w:val="28"/>
                <w:szCs w:val="28"/>
              </w:rPr>
              <w:t>实验室</w:t>
            </w:r>
            <w:r w:rsidR="001154D9">
              <w:rPr>
                <w:rFonts w:ascii="宋体" w:eastAsia="宋体" w:hAnsi="宋体" w:hint="eastAsia"/>
                <w:sz w:val="28"/>
                <w:szCs w:val="28"/>
              </w:rPr>
              <w:t>无线</w:t>
            </w:r>
            <w:r w:rsidR="00105558">
              <w:rPr>
                <w:rFonts w:ascii="宋体" w:eastAsia="宋体" w:hAnsi="宋体" w:hint="eastAsia"/>
                <w:sz w:val="28"/>
                <w:szCs w:val="28"/>
              </w:rPr>
              <w:t>网络</w:t>
            </w:r>
            <w:r w:rsidR="001154D9">
              <w:rPr>
                <w:rFonts w:ascii="宋体" w:eastAsia="宋体" w:hAnsi="宋体" w:hint="eastAsia"/>
                <w:sz w:val="28"/>
                <w:szCs w:val="28"/>
              </w:rPr>
              <w:t>接入，配合无线控制器，实现无线网络漫游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105558" w:rsidRDefault="009917FC" w:rsidP="00105558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/>
                <w:sz w:val="18"/>
                <w:szCs w:val="18"/>
              </w:rPr>
              <w:t>1000M以太网口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ab/>
            </w:r>
            <w:r>
              <w:rPr>
                <w:rFonts w:ascii="宋体" w:eastAsia="宋体" w:hAnsi="宋体" w:hint="eastAsia"/>
                <w:sz w:val="18"/>
                <w:szCs w:val="18"/>
              </w:rPr>
              <w:t>：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>1个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/>
                <w:sz w:val="18"/>
                <w:szCs w:val="18"/>
              </w:rPr>
              <w:t>PoE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：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>支持802.3af供电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 w:hint="eastAsia"/>
                <w:sz w:val="18"/>
                <w:szCs w:val="18"/>
              </w:rPr>
              <w:t>本地供电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：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>支持48V DC/0.25A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/>
                <w:sz w:val="18"/>
                <w:szCs w:val="18"/>
              </w:rPr>
              <w:t>Console口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：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>1个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 w:hint="eastAsia"/>
                <w:sz w:val="18"/>
                <w:szCs w:val="18"/>
              </w:rPr>
              <w:t>内置天线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 w:hint="eastAsia"/>
                <w:sz w:val="18"/>
                <w:szCs w:val="18"/>
              </w:rPr>
              <w:t>工作频段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：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>802.11ac/n/a : 5.725GHz-5.850GHz ; 5.15~5.35GHz (中国)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802.11b/g/n : 2.4GHz-2.483GHz (中国)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 w:hint="eastAsia"/>
                <w:sz w:val="18"/>
                <w:szCs w:val="18"/>
              </w:rPr>
              <w:t>调制方式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：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>11b：DSS:CCK@5.5/11Mbps,DQPSK@2Mbps,DBPSK@1Mbps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、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11a/g：OFDM:64QAM@48/54Mbps,16QAM@24Mbps,QPSK@12/18Mbps,BPSK@6/9Mbps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11n：MIMO-OFDM:BPSK,QPSK,16QAM,64QAM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11ac：MIMO-OFDM:BPSK,QPSK,16QAM,64QAM,256QAM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MIMO-OFDM(11n)：MCS 0-15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MIMO-OFDM(11ac)：MCS 0-9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 w:hint="eastAsia"/>
                <w:sz w:val="18"/>
                <w:szCs w:val="18"/>
              </w:rPr>
              <w:t>发射功率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>(最大)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20dBm (功率可调)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 w:hint="eastAsia"/>
                <w:sz w:val="18"/>
                <w:szCs w:val="18"/>
              </w:rPr>
              <w:t>可调功率粒度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1dBm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 w:hint="eastAsia"/>
                <w:sz w:val="18"/>
                <w:szCs w:val="18"/>
              </w:rPr>
              <w:t>状态指示灯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黄绿蓝三色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 w:hint="eastAsia"/>
                <w:sz w:val="18"/>
                <w:szCs w:val="18"/>
              </w:rPr>
              <w:t>安全规范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GB4943、EN60601-1-2(医疗)、UL/CSA 60950-1、EN/IEC 60950-1、EN/IEC 60950-22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/>
                <w:sz w:val="18"/>
                <w:szCs w:val="18"/>
              </w:rPr>
              <w:t>EMC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GB9254、EN301 489、EN55022、FCC Part 15、RSS-210</w:t>
            </w:r>
          </w:p>
          <w:p w:rsidR="005E7CBC" w:rsidRPr="005E7CBC" w:rsidRDefault="005E7CBC" w:rsidP="005E7CBC">
            <w:pPr>
              <w:rPr>
                <w:rFonts w:ascii="宋体" w:eastAsia="宋体" w:hAnsi="宋体"/>
                <w:sz w:val="18"/>
                <w:szCs w:val="18"/>
              </w:rPr>
            </w:pPr>
            <w:r w:rsidRPr="005E7CBC">
              <w:rPr>
                <w:rFonts w:ascii="宋体" w:eastAsia="宋体" w:hAnsi="宋体" w:hint="eastAsia"/>
                <w:sz w:val="18"/>
                <w:szCs w:val="18"/>
              </w:rPr>
              <w:t>射频认证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FCC Part 15、EN 300 328、EN 301 893、工信部无线电发射设备型号核准</w:t>
            </w:r>
          </w:p>
          <w:p w:rsidR="005E7CBC" w:rsidRDefault="005E7CBC" w:rsidP="005E7CBC">
            <w:pPr>
              <w:rPr>
                <w:rFonts w:ascii="宋体" w:eastAsia="宋体" w:hAnsi="宋体"/>
                <w:sz w:val="28"/>
                <w:szCs w:val="28"/>
              </w:rPr>
            </w:pPr>
            <w:r w:rsidRPr="005E7CBC">
              <w:rPr>
                <w:rFonts w:ascii="宋体" w:eastAsia="宋体" w:hAnsi="宋体"/>
                <w:sz w:val="18"/>
                <w:szCs w:val="18"/>
              </w:rPr>
              <w:t>MTBF</w:t>
            </w:r>
            <w:r w:rsidRPr="005E7CBC">
              <w:rPr>
                <w:rFonts w:ascii="宋体" w:eastAsia="宋体" w:hAnsi="宋体"/>
                <w:sz w:val="18"/>
                <w:szCs w:val="18"/>
              </w:rPr>
              <w:tab/>
              <w:t>&gt;250000H</w:t>
            </w:r>
          </w:p>
          <w:p w:rsidR="00400EE3" w:rsidRPr="00F06A8F" w:rsidRDefault="009917FC" w:rsidP="00400EE3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400EE3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3BD" w:rsidRDefault="009773BD" w:rsidP="00105558">
      <w:r>
        <w:separator/>
      </w:r>
    </w:p>
  </w:endnote>
  <w:endnote w:type="continuationSeparator" w:id="0">
    <w:p w:rsidR="009773BD" w:rsidRDefault="009773BD" w:rsidP="00105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3BD" w:rsidRDefault="009773BD" w:rsidP="00105558">
      <w:r>
        <w:separator/>
      </w:r>
    </w:p>
  </w:footnote>
  <w:footnote w:type="continuationSeparator" w:id="0">
    <w:p w:rsidR="009773BD" w:rsidRDefault="009773BD" w:rsidP="001055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5558"/>
    <w:rsid w:val="001154D9"/>
    <w:rsid w:val="003E683E"/>
    <w:rsid w:val="00400EE3"/>
    <w:rsid w:val="00466178"/>
    <w:rsid w:val="005E7CBC"/>
    <w:rsid w:val="00613A2D"/>
    <w:rsid w:val="007C0E4C"/>
    <w:rsid w:val="0085369C"/>
    <w:rsid w:val="009773BD"/>
    <w:rsid w:val="009917FC"/>
    <w:rsid w:val="00CD386E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5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0555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05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055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</Words>
  <Characters>662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5</cp:revision>
  <dcterms:created xsi:type="dcterms:W3CDTF">2017-05-18T09:19:00Z</dcterms:created>
  <dcterms:modified xsi:type="dcterms:W3CDTF">2017-05-27T02:24:00Z</dcterms:modified>
</cp:coreProperties>
</file>