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111" w:rsidRDefault="001D411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1D4111" w:rsidRPr="00854773" w:rsidTr="00691288">
        <w:tc>
          <w:tcPr>
            <w:tcW w:w="1980" w:type="dxa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D4111" w:rsidRPr="00691288" w:rsidRDefault="001D41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4111" w:rsidRPr="00854773" w:rsidTr="00854773">
        <w:tc>
          <w:tcPr>
            <w:tcW w:w="2830" w:type="dxa"/>
            <w:gridSpan w:val="2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854773">
              <w:rPr>
                <w:rFonts w:ascii="宋体" w:eastAsia="宋体" w:hAnsi="宋体"/>
                <w:sz w:val="28"/>
                <w:szCs w:val="28"/>
              </w:rPr>
              <w:t>(</w:t>
            </w:r>
            <w:r w:rsidRPr="00854773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854773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D4111" w:rsidRPr="00854773" w:rsidRDefault="001D4111">
            <w:pPr>
              <w:rPr>
                <w:rFonts w:ascii="Times New Roman" w:eastAsia="宋体" w:hAnsi="Times New Roman"/>
                <w:sz w:val="28"/>
                <w:szCs w:val="28"/>
              </w:rPr>
            </w:pPr>
            <w:proofErr w:type="spellStart"/>
            <w:r w:rsidRPr="00854773">
              <w:rPr>
                <w:rFonts w:ascii="Times New Roman" w:eastAsia="宋体" w:hAnsi="Times New Roman"/>
                <w:sz w:val="28"/>
                <w:szCs w:val="28"/>
              </w:rPr>
              <w:t>Thermo</w:t>
            </w:r>
            <w:proofErr w:type="spellEnd"/>
            <w:r w:rsidRPr="00854773">
              <w:rPr>
                <w:rFonts w:ascii="Times New Roman" w:eastAsia="宋体" w:hAnsi="Times New Roman"/>
                <w:sz w:val="28"/>
                <w:szCs w:val="28"/>
              </w:rPr>
              <w:t xml:space="preserve"> Scientific </w:t>
            </w:r>
            <w:proofErr w:type="spellStart"/>
            <w:r w:rsidRPr="00854773">
              <w:rPr>
                <w:rFonts w:ascii="Times New Roman" w:eastAsia="宋体" w:hAnsi="Times New Roman"/>
                <w:sz w:val="28"/>
                <w:szCs w:val="28"/>
              </w:rPr>
              <w:t>HERACell</w:t>
            </w:r>
            <w:proofErr w:type="spellEnd"/>
            <w:r w:rsidRPr="00854773">
              <w:rPr>
                <w:rFonts w:ascii="Times New Roman" w:eastAsia="宋体" w:hAnsi="Times New Roman"/>
                <w:sz w:val="28"/>
                <w:szCs w:val="28"/>
              </w:rPr>
              <w:t xml:space="preserve"> 150i</w:t>
            </w:r>
          </w:p>
        </w:tc>
      </w:tr>
      <w:tr w:rsidR="001D4111" w:rsidRPr="00854773" w:rsidTr="00854773">
        <w:trPr>
          <w:trHeight w:val="1301"/>
        </w:trPr>
        <w:tc>
          <w:tcPr>
            <w:tcW w:w="8296" w:type="dxa"/>
            <w:gridSpan w:val="5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主要用途描述：用于细胞培养</w:t>
            </w:r>
          </w:p>
        </w:tc>
      </w:tr>
      <w:tr w:rsidR="001D4111" w:rsidRPr="00854773" w:rsidTr="00854773">
        <w:trPr>
          <w:trHeight w:val="7141"/>
        </w:trPr>
        <w:tc>
          <w:tcPr>
            <w:tcW w:w="8296" w:type="dxa"/>
            <w:gridSpan w:val="5"/>
          </w:tcPr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4111" w:rsidRPr="00854773" w:rsidRDefault="001D411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*1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、工作容积不小于：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151L</w:t>
            </w:r>
          </w:p>
          <w:p w:rsidR="001D4111" w:rsidRPr="00854773" w:rsidRDefault="001D4111">
            <w:pPr>
              <w:rPr>
                <w:rFonts w:ascii="宋体" w:eastAsia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2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90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℃湿热灭菌：无需拆卸任何零部件即可进行，</w:t>
            </w:r>
            <w:r w:rsidRPr="00854773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无需后期耗材维护成本，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灭菌范围：细菌、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真菌、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孢子、霉菌等</w:t>
            </w:r>
          </w:p>
          <w:p w:rsidR="001D4111" w:rsidRPr="00854773" w:rsidRDefault="001D4111">
            <w:pPr>
              <w:rPr>
                <w:rFonts w:ascii="宋体" w:eastAsia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*3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、湿度控制系统：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独特的底部水槽结构，门开自动加热，高效恢复湿度，低水位声光报警装置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，方便操作</w:t>
            </w:r>
          </w:p>
          <w:p w:rsidR="001D4111" w:rsidRPr="00854773" w:rsidRDefault="001D4111">
            <w:pPr>
              <w:rPr>
                <w:sz w:val="28"/>
                <w:szCs w:val="28"/>
              </w:rPr>
            </w:pP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*4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proofErr w:type="spellStart"/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Ican</w:t>
            </w:r>
            <w:proofErr w:type="spellEnd"/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触摸屏改进可视性，可记录培养环境的改变</w:t>
            </w:r>
          </w:p>
          <w:p w:rsidR="001D4111" w:rsidRPr="00854773" w:rsidRDefault="001D4111">
            <w:pPr>
              <w:rPr>
                <w:rFonts w:ascii="宋体" w:eastAsia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5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、温度控制范围：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室温＋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3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-55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</w:p>
          <w:p w:rsidR="001D4111" w:rsidRPr="00854773" w:rsidRDefault="001D4111">
            <w:pPr>
              <w:rPr>
                <w:rFonts w:ascii="宋体" w:eastAsia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*</w:t>
            </w: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6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、二氧化碳校准自动归零系统</w:t>
            </w:r>
          </w:p>
          <w:p w:rsidR="001D4111" w:rsidRPr="00854773" w:rsidRDefault="001D411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7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、箱体内相对湿度（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%</w:t>
            </w:r>
            <w:proofErr w:type="spellStart"/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rH</w:t>
            </w:r>
            <w:proofErr w:type="spellEnd"/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 xml:space="preserve">): 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≥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95%</w:t>
            </w:r>
          </w:p>
          <w:p w:rsidR="001D4111" w:rsidRPr="00854773" w:rsidRDefault="001D411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8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、二氧化碳浓度控制范围：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0-20%</w:t>
            </w:r>
          </w:p>
          <w:p w:rsidR="001D4111" w:rsidRPr="00854773" w:rsidRDefault="001D411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9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、二氧化碳控制精度：±</w:t>
            </w:r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0.1%</w:t>
            </w:r>
          </w:p>
          <w:p w:rsidR="001D4111" w:rsidRPr="00854773" w:rsidRDefault="001D4111">
            <w:r w:rsidRPr="00854773">
              <w:rPr>
                <w:rFonts w:ascii="宋体" w:hAnsi="宋体" w:cs="Arial"/>
                <w:kern w:val="0"/>
                <w:sz w:val="28"/>
                <w:szCs w:val="28"/>
              </w:rPr>
              <w:t>*</w:t>
            </w:r>
            <w:r w:rsidRPr="00854773">
              <w:rPr>
                <w:rFonts w:ascii="宋体" w:eastAsia="宋体" w:hAnsi="宋体" w:cs="Arial"/>
                <w:kern w:val="0"/>
                <w:sz w:val="28"/>
                <w:szCs w:val="28"/>
              </w:rPr>
              <w:t>10</w:t>
            </w:r>
            <w:r w:rsidRPr="00854773">
              <w:rPr>
                <w:rFonts w:ascii="宋体" w:hAnsi="宋体" w:cs="Arial" w:hint="eastAsia"/>
                <w:kern w:val="0"/>
                <w:sz w:val="28"/>
                <w:szCs w:val="28"/>
              </w:rPr>
              <w:t>、原装进口</w:t>
            </w:r>
          </w:p>
          <w:p w:rsidR="003838C3" w:rsidRPr="00854773" w:rsidRDefault="001D4111" w:rsidP="003838C3">
            <w:pPr>
              <w:rPr>
                <w:rFonts w:ascii="宋体" w:eastAsia="宋体" w:hAnsi="宋体"/>
                <w:sz w:val="28"/>
                <w:szCs w:val="28"/>
              </w:rPr>
            </w:pPr>
            <w:r w:rsidRPr="00854773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1D4111" w:rsidRPr="00854773" w:rsidRDefault="001D411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D4111" w:rsidRDefault="001D4111" w:rsidP="003838C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1D4111" w:rsidSect="00B10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E51FC"/>
    <w:rsid w:val="00110DF6"/>
    <w:rsid w:val="00150D49"/>
    <w:rsid w:val="001D4111"/>
    <w:rsid w:val="003170E4"/>
    <w:rsid w:val="003838C3"/>
    <w:rsid w:val="00501C22"/>
    <w:rsid w:val="006627F3"/>
    <w:rsid w:val="00691288"/>
    <w:rsid w:val="007C0E4C"/>
    <w:rsid w:val="0085369C"/>
    <w:rsid w:val="00854773"/>
    <w:rsid w:val="008B045B"/>
    <w:rsid w:val="009917FC"/>
    <w:rsid w:val="00B10D34"/>
    <w:rsid w:val="00B43D44"/>
    <w:rsid w:val="00C527D8"/>
    <w:rsid w:val="00D1399A"/>
    <w:rsid w:val="00E4220D"/>
    <w:rsid w:val="00F06A8F"/>
    <w:rsid w:val="00F66D90"/>
    <w:rsid w:val="00FB5217"/>
    <w:rsid w:val="1FAD1270"/>
    <w:rsid w:val="21EE7C5F"/>
    <w:rsid w:val="39800698"/>
    <w:rsid w:val="40F53F6B"/>
    <w:rsid w:val="4502639A"/>
    <w:rsid w:val="45595317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CA83DD8-B6DD-4197-821B-7203FB63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D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0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2016-11-04T07:20:00Z</dcterms:created>
  <dcterms:modified xsi:type="dcterms:W3CDTF">2017-05-25T02:52:00Z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